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38"/>
      </w:tblGrid>
      <w:tr w:rsidR="005E0EF2" w:rsidRPr="00E04C83" w:rsidTr="0051272B">
        <w:trPr>
          <w:jc w:val="center"/>
        </w:trPr>
        <w:tc>
          <w:tcPr>
            <w:tcW w:w="1200" w:type="dxa"/>
            <w:hideMark/>
          </w:tcPr>
          <w:p w:rsidR="00E04C83" w:rsidRPr="00E04C83" w:rsidRDefault="005E0EF2" w:rsidP="0051272B">
            <w:pPr>
              <w:suppressLineNumbers/>
              <w:suppressAutoHyphens/>
              <w:snapToGrid w:val="0"/>
              <w:spacing w:line="200" w:lineRule="atLeast"/>
              <w:rPr>
                <w:rFonts w:ascii="Verdana" w:eastAsia="DejaVu Sans" w:hAnsi="Verdana"/>
                <w:b/>
                <w:color w:val="280099"/>
                <w:kern w:val="2"/>
                <w:sz w:val="20"/>
                <w:szCs w:val="20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noProof/>
                <w:color w:val="280099"/>
                <w:kern w:val="2"/>
                <w:sz w:val="20"/>
                <w:szCs w:val="20"/>
              </w:rPr>
              <w:drawing>
                <wp:inline distT="0" distB="0" distL="0" distR="0" wp14:anchorId="7754355D" wp14:editId="749022C0">
                  <wp:extent cx="762000" cy="8001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hideMark/>
          </w:tcPr>
          <w:p w:rsidR="005E0EF2" w:rsidRPr="00E04C83" w:rsidRDefault="005E0EF2" w:rsidP="0051272B">
            <w:pPr>
              <w:suppressAutoHyphens/>
              <w:snapToGrid w:val="0"/>
              <w:spacing w:before="170" w:line="200" w:lineRule="atLeast"/>
              <w:jc w:val="center"/>
              <w:rPr>
                <w:rFonts w:ascii="Verdana" w:eastAsia="DejaVu Sans" w:hAnsi="Verdana"/>
                <w:b/>
                <w:color w:val="280099"/>
                <w:kern w:val="2"/>
                <w:sz w:val="18"/>
                <w:szCs w:val="18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kern w:val="2"/>
                <w:sz w:val="20"/>
                <w:szCs w:val="20"/>
                <w:lang w:eastAsia="ar-SA"/>
              </w:rPr>
              <w:t>UNIVERSIDADE FEDERAL DE SANTA CATARINA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Centro de Filosofia e Ciências Humanas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Programa de Pós-Graduação em História</w:t>
            </w:r>
          </w:p>
        </w:tc>
      </w:tr>
    </w:tbl>
    <w:p w:rsidR="009726E9" w:rsidRDefault="009726E9">
      <w:pPr>
        <w:spacing w:line="360" w:lineRule="auto"/>
        <w:jc w:val="both"/>
      </w:pPr>
    </w:p>
    <w:p w:rsidR="009726E9" w:rsidRDefault="009726E9">
      <w:pPr>
        <w:spacing w:line="360" w:lineRule="auto"/>
        <w:jc w:val="both"/>
        <w:rPr>
          <w:b/>
        </w:rPr>
      </w:pPr>
      <w:r>
        <w:rPr>
          <w:b/>
        </w:rPr>
        <w:t>IDENTIFICAÇÃO</w:t>
      </w:r>
    </w:p>
    <w:p w:rsidR="0027332F" w:rsidRDefault="00456D33" w:rsidP="0027332F">
      <w:pPr>
        <w:jc w:val="both"/>
      </w:pPr>
      <w:r>
        <w:t>Disciplina:</w:t>
      </w:r>
      <w:proofErr w:type="gramStart"/>
      <w:r>
        <w:t xml:space="preserve"> </w:t>
      </w:r>
      <w:r w:rsidR="005427BB">
        <w:t xml:space="preserve"> </w:t>
      </w:r>
      <w:proofErr w:type="gramEnd"/>
      <w:r>
        <w:t xml:space="preserve">HST 3474007- </w:t>
      </w:r>
      <w:r w:rsidR="009726E9">
        <w:t xml:space="preserve"> Seminário Especial</w:t>
      </w:r>
      <w:r w:rsidR="00B165F4">
        <w:t xml:space="preserve"> da Linha História Indígena, </w:t>
      </w:r>
      <w:proofErr w:type="spellStart"/>
      <w:r w:rsidR="00B165F4">
        <w:t>Etnohistória</w:t>
      </w:r>
      <w:proofErr w:type="spellEnd"/>
      <w:r w:rsidR="00B165F4">
        <w:t xml:space="preserve"> e </w:t>
      </w:r>
    </w:p>
    <w:p w:rsidR="009726E9" w:rsidRDefault="00456D33" w:rsidP="0027332F">
      <w:pPr>
        <w:jc w:val="both"/>
      </w:pPr>
      <w:r>
        <w:t xml:space="preserve">          </w:t>
      </w:r>
      <w:r w:rsidR="0027332F">
        <w:t xml:space="preserve">        </w:t>
      </w:r>
      <w:r w:rsidR="0027332F">
        <w:t>Arqueologia</w:t>
      </w:r>
      <w:r w:rsidR="0027332F">
        <w:t xml:space="preserve"> </w:t>
      </w:r>
      <w:proofErr w:type="gramStart"/>
      <w:r>
        <w:t xml:space="preserve">( </w:t>
      </w:r>
      <w:proofErr w:type="gramEnd"/>
      <w:r>
        <w:t>Mestrado e Doutorado)</w:t>
      </w:r>
    </w:p>
    <w:p w:rsidR="009726E9" w:rsidRDefault="007A2B4A" w:rsidP="0027332F">
      <w:pPr>
        <w:jc w:val="both"/>
      </w:pPr>
      <w:r>
        <w:t>Número de Créditos: 04</w:t>
      </w:r>
      <w:r w:rsidR="00FB60DC">
        <w:t xml:space="preserve"> </w:t>
      </w:r>
      <w:r>
        <w:t>-</w:t>
      </w:r>
      <w:r w:rsidR="00FB60DC">
        <w:t xml:space="preserve"> </w:t>
      </w:r>
      <w:r>
        <w:t>60</w:t>
      </w:r>
      <w:r w:rsidR="009726E9">
        <w:t xml:space="preserve"> horas/aula</w:t>
      </w:r>
    </w:p>
    <w:p w:rsidR="00926BA6" w:rsidRPr="002E74A7" w:rsidRDefault="002E74A7" w:rsidP="0027332F">
      <w:pPr>
        <w:jc w:val="both"/>
        <w:rPr>
          <w:color w:val="FF0000"/>
        </w:rPr>
      </w:pPr>
      <w:r>
        <w:t>Horário: Terça</w:t>
      </w:r>
      <w:r w:rsidR="009726E9">
        <w:t xml:space="preserve">-feira: </w:t>
      </w:r>
      <w:proofErr w:type="gramStart"/>
      <w:r w:rsidR="009726E9">
        <w:t>13:30</w:t>
      </w:r>
      <w:proofErr w:type="gramEnd"/>
      <w:r w:rsidR="00926BA6">
        <w:t xml:space="preserve"> </w:t>
      </w:r>
      <w:r w:rsidR="009726E9">
        <w:t>h-17:30 h - Sala:</w:t>
      </w:r>
      <w:r w:rsidR="009726E9">
        <w:rPr>
          <w:color w:val="FF00FF"/>
        </w:rPr>
        <w:t xml:space="preserve"> </w:t>
      </w:r>
      <w:r w:rsidR="003B0F73" w:rsidRPr="003B0F73">
        <w:t>LABHIN/ LEIA</w:t>
      </w:r>
    </w:p>
    <w:p w:rsidR="009726E9" w:rsidRDefault="00926BA6" w:rsidP="0027332F">
      <w:pPr>
        <w:jc w:val="both"/>
        <w:rPr>
          <w:lang w:val="es-ES_tradnl"/>
        </w:rPr>
      </w:pPr>
      <w:r>
        <w:t>Professores</w:t>
      </w:r>
      <w:r w:rsidR="009726E9">
        <w:t xml:space="preserve">: Dra. </w:t>
      </w:r>
      <w:r w:rsidR="009726E9">
        <w:rPr>
          <w:lang w:val="es-ES_tradnl"/>
        </w:rPr>
        <w:t xml:space="preserve">Ana </w:t>
      </w:r>
      <w:proofErr w:type="spellStart"/>
      <w:r w:rsidR="009726E9">
        <w:rPr>
          <w:lang w:val="es-ES_tradnl"/>
        </w:rPr>
        <w:t>Lúcia</w:t>
      </w:r>
      <w:proofErr w:type="spellEnd"/>
      <w:r w:rsidR="009726E9">
        <w:rPr>
          <w:lang w:val="es-ES_tradnl"/>
        </w:rPr>
        <w:t xml:space="preserve"> </w:t>
      </w:r>
      <w:proofErr w:type="spellStart"/>
      <w:r w:rsidR="009726E9">
        <w:rPr>
          <w:lang w:val="es-ES_tradnl"/>
        </w:rPr>
        <w:t>Vulfe</w:t>
      </w:r>
      <w:proofErr w:type="spellEnd"/>
      <w:r w:rsidR="009726E9">
        <w:rPr>
          <w:lang w:val="es-ES_tradnl"/>
        </w:rPr>
        <w:t xml:space="preserve"> </w:t>
      </w:r>
      <w:proofErr w:type="spellStart"/>
      <w:r w:rsidR="009726E9">
        <w:rPr>
          <w:lang w:val="es-ES_tradnl"/>
        </w:rPr>
        <w:t>Nötzold</w:t>
      </w:r>
      <w:proofErr w:type="spellEnd"/>
      <w:r w:rsidR="00712EBF">
        <w:rPr>
          <w:lang w:val="es-ES_tradnl"/>
        </w:rPr>
        <w:t xml:space="preserve"> -</w:t>
      </w:r>
      <w:proofErr w:type="gramStart"/>
      <w:r w:rsidR="00712EBF">
        <w:rPr>
          <w:lang w:val="es-ES_tradnl"/>
        </w:rPr>
        <w:t xml:space="preserve">  </w:t>
      </w:r>
      <w:proofErr w:type="gramEnd"/>
      <w:r w:rsidR="00712EBF">
        <w:rPr>
          <w:lang w:val="es-ES_tradnl"/>
        </w:rPr>
        <w:t xml:space="preserve">02 créditos </w:t>
      </w:r>
      <w:r w:rsidR="00B73974">
        <w:rPr>
          <w:lang w:val="es-ES_tradnl"/>
        </w:rPr>
        <w:t>- anotzold@hotmail.com</w:t>
      </w:r>
    </w:p>
    <w:p w:rsidR="00926BA6" w:rsidRDefault="00926BA6" w:rsidP="0027332F">
      <w:pPr>
        <w:jc w:val="both"/>
        <w:rPr>
          <w:lang w:val="es-ES_tradnl"/>
        </w:rPr>
      </w:pPr>
      <w:r>
        <w:rPr>
          <w:lang w:val="es-ES_tradnl"/>
        </w:rPr>
        <w:t xml:space="preserve">                    Dr. Lucas Bueno  - 02 créditos</w:t>
      </w:r>
      <w:r w:rsidR="00712EBF">
        <w:rPr>
          <w:lang w:val="es-ES_tradnl"/>
        </w:rPr>
        <w:t xml:space="preserve"> – lucasreisbueno@gmail.com</w:t>
      </w:r>
    </w:p>
    <w:p w:rsidR="009726E9" w:rsidRDefault="00B165F4" w:rsidP="0027332F">
      <w:pPr>
        <w:spacing w:after="240" w:line="360" w:lineRule="auto"/>
        <w:jc w:val="both"/>
      </w:pPr>
      <w:r>
        <w:t>Semestre: 2013.1</w:t>
      </w:r>
    </w:p>
    <w:p w:rsidR="00EB1708" w:rsidRDefault="00EB1708">
      <w:pPr>
        <w:spacing w:line="360" w:lineRule="auto"/>
        <w:jc w:val="both"/>
        <w:rPr>
          <w:b/>
        </w:rPr>
      </w:pPr>
    </w:p>
    <w:p w:rsidR="009726E9" w:rsidRDefault="009726E9" w:rsidP="00EB1708">
      <w:pPr>
        <w:spacing w:line="360" w:lineRule="auto"/>
        <w:jc w:val="center"/>
        <w:rPr>
          <w:b/>
        </w:rPr>
      </w:pPr>
      <w:r>
        <w:rPr>
          <w:b/>
        </w:rPr>
        <w:t>Plano de Ensino</w:t>
      </w:r>
    </w:p>
    <w:p w:rsidR="009726E9" w:rsidRDefault="009726E9">
      <w:pPr>
        <w:spacing w:line="360" w:lineRule="auto"/>
        <w:jc w:val="both"/>
        <w:rPr>
          <w:b/>
        </w:rPr>
      </w:pPr>
      <w:r>
        <w:rPr>
          <w:b/>
        </w:rPr>
        <w:t>EMENTA</w:t>
      </w:r>
    </w:p>
    <w:p w:rsidR="009726E9" w:rsidRPr="002E7A44" w:rsidRDefault="00B165F4" w:rsidP="00AA697B">
      <w:pPr>
        <w:jc w:val="both"/>
        <w:rPr>
          <w:rFonts w:cs="Calibri"/>
        </w:rPr>
      </w:pPr>
      <w:r w:rsidRPr="002E7A44">
        <w:t xml:space="preserve">Estudo de temas relacionados à história indígena </w:t>
      </w:r>
      <w:r w:rsidR="008E3940" w:rsidRPr="002E7A44">
        <w:t xml:space="preserve">e arqueologia, </w:t>
      </w:r>
      <w:r w:rsidRPr="002E7A44">
        <w:t>com ênfase na cultura tradicional</w:t>
      </w:r>
      <w:r w:rsidR="008E3940" w:rsidRPr="002E7A44">
        <w:t xml:space="preserve"> e suas transformações ao longo do tempo</w:t>
      </w:r>
      <w:r w:rsidR="0021045A" w:rsidRPr="002E7A44">
        <w:t xml:space="preserve">. Para essa discussão serão apresentadas diferentes perspectivas históricas, arqueológicas e antropológicas sobre o conceito de cultura, permitindo ao aluno se familiarizar com fundamentos teóricos essenciais para sua pesquisa. Frente à diversidade de abordagens possíveis, privilegiaremos </w:t>
      </w:r>
      <w:r w:rsidR="00771B4A" w:rsidRPr="002E7A44">
        <w:t xml:space="preserve">a discussão sobre construção das identidades e alteridades, tanto no processo de interação entre sujeitos quanto entre estes e o meio ambiente. </w:t>
      </w:r>
      <w:r w:rsidR="008E3940" w:rsidRPr="002E7A44">
        <w:t xml:space="preserve">A discussão desses tópicos desdobra-se em </w:t>
      </w:r>
      <w:r w:rsidR="00656D9F" w:rsidRPr="002E7A44">
        <w:rPr>
          <w:rFonts w:cs="Calibri"/>
        </w:rPr>
        <w:t xml:space="preserve">temas tais como </w:t>
      </w:r>
      <w:r w:rsidR="002E7A44" w:rsidRPr="002E7A44">
        <w:rPr>
          <w:rFonts w:cs="Calibri"/>
        </w:rPr>
        <w:t>memória,</w:t>
      </w:r>
      <w:r w:rsidR="00656D9F" w:rsidRPr="002E7A44">
        <w:rPr>
          <w:rFonts w:cs="Calibri"/>
        </w:rPr>
        <w:t xml:space="preserve"> representações e formas de interação, tecnologia e território, </w:t>
      </w:r>
      <w:r w:rsidR="002E7A44">
        <w:rPr>
          <w:rFonts w:cs="Calibri"/>
        </w:rPr>
        <w:t xml:space="preserve">cotidiano, </w:t>
      </w:r>
      <w:r w:rsidR="00656D9F" w:rsidRPr="002E7A44">
        <w:rPr>
          <w:rFonts w:cs="Calibri"/>
        </w:rPr>
        <w:t>cultura material, tradição oral/escrita</w:t>
      </w:r>
      <w:r w:rsidR="002E7A44">
        <w:rPr>
          <w:rFonts w:cs="Calibri"/>
        </w:rPr>
        <w:t xml:space="preserve">, </w:t>
      </w:r>
      <w:r w:rsidR="00656D9F" w:rsidRPr="002E7A44">
        <w:rPr>
          <w:rFonts w:cs="Calibri"/>
        </w:rPr>
        <w:t>educação e formação intelectual</w:t>
      </w:r>
      <w:r w:rsidR="008E3940" w:rsidRPr="002E7A44">
        <w:rPr>
          <w:rFonts w:cs="Calibri"/>
        </w:rPr>
        <w:t xml:space="preserve"> indígena</w:t>
      </w:r>
      <w:r w:rsidR="002E7A44">
        <w:rPr>
          <w:rFonts w:cs="Calibri"/>
        </w:rPr>
        <w:t>.</w:t>
      </w:r>
    </w:p>
    <w:p w:rsidR="00DC7CB2" w:rsidRDefault="00DC7CB2" w:rsidP="00AA697B">
      <w:pPr>
        <w:jc w:val="both"/>
        <w:rPr>
          <w:rFonts w:cs="Calibri"/>
        </w:rPr>
      </w:pPr>
    </w:p>
    <w:p w:rsidR="00DC7CB2" w:rsidRPr="00456D33" w:rsidRDefault="00456D33" w:rsidP="00AA697B">
      <w:pPr>
        <w:jc w:val="both"/>
        <w:rPr>
          <w:rFonts w:cs="Calibri"/>
          <w:b/>
        </w:rPr>
      </w:pPr>
      <w:r w:rsidRPr="00456D33">
        <w:rPr>
          <w:rFonts w:cs="Calibri"/>
          <w:b/>
        </w:rPr>
        <w:t>JUSTIFICATIVA</w:t>
      </w:r>
    </w:p>
    <w:p w:rsidR="0021045A" w:rsidRDefault="0021045A" w:rsidP="00AA697B">
      <w:pPr>
        <w:jc w:val="both"/>
      </w:pPr>
      <w:r>
        <w:t xml:space="preserve">A disciplina proposta pretende oferecer fundamentação teórica para pesquisas acadêmicas nas áreas de História Indígena, </w:t>
      </w:r>
      <w:proofErr w:type="spellStart"/>
      <w:r>
        <w:t>Etnohistória</w:t>
      </w:r>
      <w:proofErr w:type="spellEnd"/>
      <w:r>
        <w:t xml:space="preserve"> e Arqueologia, entendidas no sentido mais amplo da relação entre os aspectos sócio-culturais, simbólicos e materiais da existência humana.  Com a implantação desta disciplina pretende-se discutir o caráter interdisciplinar da pesquisa em história indígena e sua relevância social na sociedade contemporânea, enfatizando a necessidade de se produzir, aprofundar, sistematizar e divulgar conhecimentos sobre os povos indígenas das Américas na longa duração. </w:t>
      </w:r>
    </w:p>
    <w:p w:rsidR="003B0F73" w:rsidRDefault="0021045A" w:rsidP="00AA697B">
      <w:pPr>
        <w:jc w:val="both"/>
      </w:pPr>
      <w:r>
        <w:t>Para esse propósito a integração de diferentes fontes de pesquisa e o entrecruzamento de diferentes contextos temporais é prerrogativa indispensável, trazendo contribuição significativa para discu</w:t>
      </w:r>
      <w:r w:rsidR="002E7A44">
        <w:t>ss</w:t>
      </w:r>
      <w:r>
        <w:t>ão acerca do papel histórico dos indígenas na formação das sociedades e culturas do continente. Essa discussão, por sua vez, permite também o repensar do próprio significado da história a partir da experiência, da tradição oral, da</w:t>
      </w:r>
      <w:r w:rsidR="003B0F73">
        <w:t xml:space="preserve"> memória dessas populações e do constante diálogo entre esses conhecimentos e as informações oriundas do contexto arqueológico.</w:t>
      </w:r>
      <w:r>
        <w:t xml:space="preserve"> </w:t>
      </w:r>
    </w:p>
    <w:p w:rsidR="009726E9" w:rsidRDefault="009726E9" w:rsidP="00AA697B">
      <w:pPr>
        <w:jc w:val="both"/>
      </w:pPr>
    </w:p>
    <w:p w:rsidR="009726E9" w:rsidRDefault="009726E9" w:rsidP="00AA697B">
      <w:pPr>
        <w:jc w:val="both"/>
      </w:pPr>
      <w:r>
        <w:rPr>
          <w:b/>
        </w:rPr>
        <w:lastRenderedPageBreak/>
        <w:t>Unidade I: Cultura</w:t>
      </w:r>
      <w:r w:rsidR="006E1473">
        <w:rPr>
          <w:b/>
        </w:rPr>
        <w:t>, Identidade</w:t>
      </w:r>
      <w:r>
        <w:rPr>
          <w:b/>
        </w:rPr>
        <w:t xml:space="preserve"> e </w:t>
      </w:r>
      <w:r w:rsidR="006E1473">
        <w:rPr>
          <w:b/>
        </w:rPr>
        <w:t>Alteridades</w:t>
      </w:r>
    </w:p>
    <w:p w:rsidR="00E20D6C" w:rsidRPr="00E20D6C" w:rsidRDefault="009726E9" w:rsidP="00AA697B">
      <w:pPr>
        <w:jc w:val="both"/>
        <w:rPr>
          <w:bCs/>
        </w:rPr>
      </w:pPr>
      <w:r>
        <w:rPr>
          <w:b/>
          <w:bCs/>
        </w:rPr>
        <w:t xml:space="preserve">Texto </w:t>
      </w:r>
      <w:proofErr w:type="gramStart"/>
      <w:r>
        <w:rPr>
          <w:b/>
          <w:bCs/>
        </w:rPr>
        <w:t>1</w:t>
      </w:r>
      <w:proofErr w:type="gramEnd"/>
      <w:r w:rsidR="00E20D6C">
        <w:rPr>
          <w:b/>
          <w:bCs/>
        </w:rPr>
        <w:t xml:space="preserve">: </w:t>
      </w:r>
      <w:r w:rsidR="00E20D6C">
        <w:rPr>
          <w:bCs/>
        </w:rPr>
        <w:t xml:space="preserve">ALMEIDA, Carina S. dos; NÖTZOLD, Ana L.V. “Da imagem do outro à Nova História Indígena”. In: FLORES, Maria B. </w:t>
      </w:r>
      <w:proofErr w:type="gramStart"/>
      <w:r w:rsidR="00E20D6C">
        <w:rPr>
          <w:bCs/>
        </w:rPr>
        <w:t>R. ;</w:t>
      </w:r>
      <w:proofErr w:type="gramEnd"/>
      <w:r w:rsidR="00E20D6C">
        <w:rPr>
          <w:bCs/>
        </w:rPr>
        <w:t xml:space="preserve"> BRANCHER, Ana L. (</w:t>
      </w:r>
      <w:proofErr w:type="spellStart"/>
      <w:r w:rsidR="00E20D6C">
        <w:rPr>
          <w:bCs/>
        </w:rPr>
        <w:t>org</w:t>
      </w:r>
      <w:proofErr w:type="spellEnd"/>
      <w:r w:rsidR="00E20D6C">
        <w:rPr>
          <w:bCs/>
        </w:rPr>
        <w:t xml:space="preserve">). </w:t>
      </w:r>
      <w:r w:rsidR="00E20D6C">
        <w:rPr>
          <w:bCs/>
          <w:u w:val="single"/>
        </w:rPr>
        <w:t xml:space="preserve">Historiografia – 35 anos. </w:t>
      </w:r>
      <w:r w:rsidR="00E20D6C">
        <w:rPr>
          <w:bCs/>
        </w:rPr>
        <w:t xml:space="preserve">Letras Contemporâneas, 2011. </w:t>
      </w:r>
      <w:proofErr w:type="gramStart"/>
      <w:r w:rsidR="00E20D6C">
        <w:rPr>
          <w:bCs/>
        </w:rPr>
        <w:t>pp.</w:t>
      </w:r>
      <w:proofErr w:type="gramEnd"/>
      <w:r w:rsidR="00E20D6C">
        <w:rPr>
          <w:bCs/>
        </w:rPr>
        <w:t>60-78.</w:t>
      </w:r>
    </w:p>
    <w:p w:rsidR="00E20D6C" w:rsidRDefault="009726E9" w:rsidP="00AA697B">
      <w:pPr>
        <w:jc w:val="both"/>
        <w:rPr>
          <w:bCs/>
        </w:rPr>
      </w:pPr>
      <w:r>
        <w:rPr>
          <w:b/>
          <w:bCs/>
        </w:rPr>
        <w:t xml:space="preserve">Texto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: </w:t>
      </w:r>
      <w:r w:rsidR="00D96D2A">
        <w:rPr>
          <w:bCs/>
        </w:rPr>
        <w:t>CAVALCANTE, Thiago L. V. “</w:t>
      </w:r>
      <w:proofErr w:type="spellStart"/>
      <w:r w:rsidR="00D96D2A">
        <w:rPr>
          <w:bCs/>
        </w:rPr>
        <w:t>Etno</w:t>
      </w:r>
      <w:proofErr w:type="spellEnd"/>
      <w:r w:rsidR="00D96D2A">
        <w:rPr>
          <w:bCs/>
        </w:rPr>
        <w:t xml:space="preserve">-história e história indígena: questões sobre conceitos, métodos e relevância da pesquisa”. In: </w:t>
      </w:r>
      <w:r w:rsidR="00D96D2A">
        <w:rPr>
          <w:bCs/>
          <w:u w:val="single"/>
        </w:rPr>
        <w:t>História (São Paulo).</w:t>
      </w:r>
      <w:r w:rsidR="00D96D2A">
        <w:rPr>
          <w:bCs/>
        </w:rPr>
        <w:t xml:space="preserve"> V. 30, n.1, p.349-371, jan/jun.2011.</w:t>
      </w:r>
    </w:p>
    <w:p w:rsidR="00D96D2A" w:rsidRPr="00D96D2A" w:rsidRDefault="00D96D2A" w:rsidP="00AA697B">
      <w:pPr>
        <w:jc w:val="both"/>
        <w:rPr>
          <w:bCs/>
        </w:rPr>
      </w:pPr>
      <w:r>
        <w:rPr>
          <w:b/>
          <w:bCs/>
        </w:rPr>
        <w:t xml:space="preserve">Texto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:</w:t>
      </w:r>
      <w:r>
        <w:t xml:space="preserve">  MOTA, Lúcio T. ; FAUSTINO, Rosangela C. “Entendendo cultura, </w:t>
      </w:r>
      <w:proofErr w:type="spellStart"/>
      <w:r>
        <w:t>etnicidade</w:t>
      </w:r>
      <w:proofErr w:type="spellEnd"/>
      <w:r>
        <w:t xml:space="preserve"> e políticas de inclusão”. In: FAUSTINO, Rosangela C.; MOTA, Lúcio T.(</w:t>
      </w:r>
      <w:proofErr w:type="spellStart"/>
      <w:r>
        <w:t>org</w:t>
      </w:r>
      <w:proofErr w:type="spellEnd"/>
      <w:r>
        <w:t xml:space="preserve">) </w:t>
      </w:r>
      <w:r>
        <w:rPr>
          <w:u w:val="single"/>
        </w:rPr>
        <w:t xml:space="preserve">Cultura e Diversidade Cultural: questões para a educação. </w:t>
      </w:r>
      <w:r>
        <w:t xml:space="preserve">Maringá: </w:t>
      </w:r>
      <w:proofErr w:type="spellStart"/>
      <w:r>
        <w:t>Eduem</w:t>
      </w:r>
      <w:proofErr w:type="spellEnd"/>
      <w:r>
        <w:t xml:space="preserve">, 2012. </w:t>
      </w:r>
      <w:proofErr w:type="gramStart"/>
      <w:r>
        <w:t>pp.</w:t>
      </w:r>
      <w:proofErr w:type="gramEnd"/>
      <w:r>
        <w:t>13-30.</w:t>
      </w:r>
    </w:p>
    <w:p w:rsidR="006E1473" w:rsidRDefault="00D96D2A" w:rsidP="00AA697B">
      <w:pPr>
        <w:jc w:val="both"/>
      </w:pPr>
      <w:r>
        <w:rPr>
          <w:b/>
          <w:bCs/>
        </w:rPr>
        <w:t xml:space="preserve">Texto 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: </w:t>
      </w:r>
      <w:r w:rsidR="006E1473">
        <w:t xml:space="preserve">KUPER, Adam. Cap. 7 – “Cultura, diferença, identidade”. In: </w:t>
      </w:r>
      <w:r w:rsidR="006E1473">
        <w:rPr>
          <w:bCs/>
          <w:u w:val="single"/>
        </w:rPr>
        <w:t>Cultura: a visão dos antropólogos.</w:t>
      </w:r>
      <w:r w:rsidR="006E1473">
        <w:t xml:space="preserve"> Tradução Mirtes Frange de Oliveira Pinheiros – Bauru: EDUSC, 2002 (Col. Ciências Sociais), pp.287-318.</w:t>
      </w:r>
    </w:p>
    <w:p w:rsidR="009726E9" w:rsidRPr="006E1473" w:rsidRDefault="006E1473" w:rsidP="00AA697B">
      <w:pPr>
        <w:jc w:val="both"/>
        <w:rPr>
          <w:b/>
          <w:bCs/>
        </w:rPr>
      </w:pPr>
      <w:r>
        <w:rPr>
          <w:b/>
          <w:bCs/>
        </w:rPr>
        <w:t xml:space="preserve">Texto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: </w:t>
      </w:r>
      <w:r>
        <w:rPr>
          <w:bCs/>
        </w:rPr>
        <w:t xml:space="preserve">BARTH, Fredrik. “Grupos étnicos e suas fronteiras”. </w:t>
      </w:r>
      <w:r w:rsidRPr="006E1473">
        <w:rPr>
          <w:bCs/>
          <w:lang w:val="en-US"/>
        </w:rPr>
        <w:t xml:space="preserve">In: </w:t>
      </w:r>
      <w:r w:rsidR="009726E9" w:rsidRPr="006E1473">
        <w:rPr>
          <w:lang w:val="en-US"/>
        </w:rPr>
        <w:t xml:space="preserve">POUTIGNAT, Philippe e STEIFF-FENART, </w:t>
      </w:r>
      <w:proofErr w:type="spellStart"/>
      <w:r w:rsidR="009726E9" w:rsidRPr="006E1473">
        <w:rPr>
          <w:lang w:val="en-US"/>
        </w:rPr>
        <w:t>Jocelyne</w:t>
      </w:r>
      <w:proofErr w:type="spellEnd"/>
      <w:r w:rsidR="009726E9" w:rsidRPr="006E1473">
        <w:rPr>
          <w:lang w:val="en-US"/>
        </w:rPr>
        <w:t xml:space="preserve">. </w:t>
      </w:r>
      <w:r w:rsidR="009726E9">
        <w:rPr>
          <w:u w:val="single"/>
        </w:rPr>
        <w:t xml:space="preserve">Teorias da </w:t>
      </w:r>
      <w:proofErr w:type="spellStart"/>
      <w:r w:rsidR="009726E9">
        <w:rPr>
          <w:u w:val="single"/>
        </w:rPr>
        <w:t>Etnicidade</w:t>
      </w:r>
      <w:proofErr w:type="spellEnd"/>
      <w:r w:rsidR="009726E9">
        <w:rPr>
          <w:u w:val="single"/>
        </w:rPr>
        <w:t xml:space="preserve">: Seguido de grupos étnicos e suas fronteiras de Fredrik Barth. </w:t>
      </w:r>
      <w:r w:rsidR="009726E9">
        <w:t xml:space="preserve">Trad. Elcio Fernandes. São Paulo: Ed. Da UNESP, </w:t>
      </w:r>
      <w:proofErr w:type="gramStart"/>
      <w:r w:rsidR="009726E9">
        <w:t>1998.</w:t>
      </w:r>
      <w:proofErr w:type="gramEnd"/>
      <w:r>
        <w:t>pp.187-227.</w:t>
      </w:r>
    </w:p>
    <w:p w:rsidR="009726E9" w:rsidRDefault="006E1473" w:rsidP="00AA697B">
      <w:pPr>
        <w:jc w:val="both"/>
        <w:rPr>
          <w:bCs/>
          <w:lang w:val="en-US"/>
        </w:rPr>
      </w:pPr>
      <w:r w:rsidRPr="002650B0">
        <w:rPr>
          <w:b/>
        </w:rPr>
        <w:t>Texto 6</w:t>
      </w:r>
      <w:r w:rsidR="009726E9" w:rsidRPr="002650B0">
        <w:rPr>
          <w:b/>
        </w:rPr>
        <w:t xml:space="preserve">: </w:t>
      </w:r>
      <w:r w:rsidR="009726E9" w:rsidRPr="002650B0">
        <w:rPr>
          <w:bCs/>
        </w:rPr>
        <w:t xml:space="preserve">GIUST-DESPRAIRIES, Florence. </w:t>
      </w:r>
      <w:r w:rsidR="009726E9">
        <w:rPr>
          <w:bCs/>
        </w:rPr>
        <w:t>A identidade como processo, entre ligação e desprendimento. In: ZUGUEIB NETO, Jamil (</w:t>
      </w:r>
      <w:proofErr w:type="spellStart"/>
      <w:r w:rsidR="009726E9">
        <w:rPr>
          <w:bCs/>
        </w:rPr>
        <w:t>org</w:t>
      </w:r>
      <w:proofErr w:type="spellEnd"/>
      <w:r w:rsidR="009726E9">
        <w:rPr>
          <w:bCs/>
        </w:rPr>
        <w:t xml:space="preserve">). </w:t>
      </w:r>
      <w:r w:rsidR="009726E9">
        <w:rPr>
          <w:bCs/>
          <w:u w:val="single"/>
        </w:rPr>
        <w:t xml:space="preserve">Identidades s Crises Sociais na Contemporaneidade. </w:t>
      </w:r>
      <w:r w:rsidR="009726E9">
        <w:rPr>
          <w:bCs/>
        </w:rPr>
        <w:t xml:space="preserve">Curitiba. </w:t>
      </w:r>
      <w:r w:rsidR="009726E9">
        <w:rPr>
          <w:bCs/>
          <w:lang w:val="en-US"/>
        </w:rPr>
        <w:t>Ed. UFPR, 2005, pp. 199-213</w:t>
      </w:r>
    </w:p>
    <w:p w:rsidR="009726E9" w:rsidRDefault="008D7128" w:rsidP="00AA697B">
      <w:pPr>
        <w:jc w:val="both"/>
        <w:rPr>
          <w:bCs/>
          <w:lang w:val="en-US"/>
        </w:rPr>
      </w:pPr>
      <w:r>
        <w:rPr>
          <w:b/>
        </w:rPr>
        <w:t xml:space="preserve">Texto </w:t>
      </w:r>
      <w:proofErr w:type="gramStart"/>
      <w:r>
        <w:rPr>
          <w:b/>
        </w:rPr>
        <w:t>7</w:t>
      </w:r>
      <w:proofErr w:type="gramEnd"/>
      <w:r w:rsidR="009726E9">
        <w:rPr>
          <w:b/>
        </w:rPr>
        <w:t xml:space="preserve">: </w:t>
      </w:r>
      <w:r w:rsidR="009726E9">
        <w:rPr>
          <w:bCs/>
        </w:rPr>
        <w:t>EWALD, Ariane P. Identidade e construção do sujeito numa era de incerteza. In: ZUGUEIB NETO, Jamil (</w:t>
      </w:r>
      <w:proofErr w:type="spellStart"/>
      <w:r w:rsidR="009726E9">
        <w:rPr>
          <w:bCs/>
        </w:rPr>
        <w:t>org</w:t>
      </w:r>
      <w:proofErr w:type="spellEnd"/>
      <w:r w:rsidR="009726E9">
        <w:rPr>
          <w:bCs/>
        </w:rPr>
        <w:t xml:space="preserve">). </w:t>
      </w:r>
      <w:r w:rsidR="009726E9">
        <w:rPr>
          <w:bCs/>
          <w:u w:val="single"/>
        </w:rPr>
        <w:t xml:space="preserve">Identidades s Crises Sociais na Contemporaneidade. </w:t>
      </w:r>
      <w:r w:rsidR="009726E9">
        <w:rPr>
          <w:bCs/>
        </w:rPr>
        <w:t xml:space="preserve">Curitiba. </w:t>
      </w:r>
      <w:r w:rsidR="009726E9">
        <w:rPr>
          <w:bCs/>
          <w:lang w:val="en-US"/>
        </w:rPr>
        <w:t>Ed. UFPR, 2005, pp. 215-231.</w:t>
      </w:r>
    </w:p>
    <w:p w:rsidR="009726E9" w:rsidRDefault="008D7128" w:rsidP="00AA697B">
      <w:pPr>
        <w:jc w:val="both"/>
      </w:pPr>
      <w:r>
        <w:rPr>
          <w:b/>
        </w:rPr>
        <w:t xml:space="preserve">Texto </w:t>
      </w:r>
      <w:proofErr w:type="gramStart"/>
      <w:r>
        <w:rPr>
          <w:b/>
        </w:rPr>
        <w:t>8</w:t>
      </w:r>
      <w:proofErr w:type="gramEnd"/>
      <w:r w:rsidR="009726E9">
        <w:rPr>
          <w:b/>
        </w:rPr>
        <w:t xml:space="preserve">: </w:t>
      </w:r>
      <w:r w:rsidR="009726E9">
        <w:t>KATHRYN Woodward. “Identidade e diferença: uma introdução teórica e conceitual”. In: SILVA, Tomaz Tadeu da (</w:t>
      </w:r>
      <w:proofErr w:type="spellStart"/>
      <w:r w:rsidR="009726E9">
        <w:t>org</w:t>
      </w:r>
      <w:proofErr w:type="spellEnd"/>
      <w:r w:rsidR="009726E9">
        <w:t xml:space="preserve">). </w:t>
      </w:r>
      <w:r w:rsidR="009726E9">
        <w:rPr>
          <w:bCs/>
          <w:u w:val="single"/>
        </w:rPr>
        <w:t>Identidade e diferença: a perspectiva dos estudos culturais.</w:t>
      </w:r>
      <w:r w:rsidR="009726E9">
        <w:rPr>
          <w:b/>
        </w:rPr>
        <w:t xml:space="preserve"> </w:t>
      </w:r>
      <w:r w:rsidR="009726E9">
        <w:t xml:space="preserve">Petrópolis, RJ: Vozes, 2000. </w:t>
      </w:r>
      <w:proofErr w:type="gramStart"/>
      <w:r w:rsidR="009726E9">
        <w:t>4</w:t>
      </w:r>
      <w:proofErr w:type="gramEnd"/>
      <w:r w:rsidR="009726E9">
        <w:t xml:space="preserve"> ed., pp. 7-72.</w:t>
      </w:r>
    </w:p>
    <w:p w:rsidR="009726E9" w:rsidRPr="002650B0" w:rsidRDefault="008D7128" w:rsidP="00AA697B">
      <w:pPr>
        <w:jc w:val="both"/>
      </w:pPr>
      <w:r>
        <w:rPr>
          <w:b/>
        </w:rPr>
        <w:t xml:space="preserve">Texto </w:t>
      </w:r>
      <w:proofErr w:type="gramStart"/>
      <w:r>
        <w:rPr>
          <w:b/>
        </w:rPr>
        <w:t>9</w:t>
      </w:r>
      <w:proofErr w:type="gramEnd"/>
      <w:r w:rsidR="009726E9">
        <w:rPr>
          <w:b/>
        </w:rPr>
        <w:t>:</w:t>
      </w:r>
      <w:r w:rsidR="009726E9">
        <w:t xml:space="preserve"> SILVA, Tomaz Tadeu da. “A produção social da identidade e da diferença”. In: SILVA, Tomaz Tadeu da (</w:t>
      </w:r>
      <w:proofErr w:type="spellStart"/>
      <w:r w:rsidR="009726E9">
        <w:t>org</w:t>
      </w:r>
      <w:proofErr w:type="spellEnd"/>
      <w:r w:rsidR="009726E9">
        <w:t>).</w:t>
      </w:r>
      <w:r w:rsidR="009726E9">
        <w:rPr>
          <w:b/>
        </w:rPr>
        <w:t xml:space="preserve"> </w:t>
      </w:r>
      <w:r w:rsidR="009726E9">
        <w:rPr>
          <w:bCs/>
          <w:u w:val="single"/>
        </w:rPr>
        <w:t>Identidade e diferença: a perspectiva dos estudos culturais.</w:t>
      </w:r>
      <w:r w:rsidR="009726E9">
        <w:t xml:space="preserve"> Petrópolis, RJ: Vozes, 2000. </w:t>
      </w:r>
      <w:proofErr w:type="gramStart"/>
      <w:r w:rsidR="009726E9" w:rsidRPr="002650B0">
        <w:t>4</w:t>
      </w:r>
      <w:proofErr w:type="gramEnd"/>
      <w:r w:rsidR="009726E9" w:rsidRPr="002650B0">
        <w:t xml:space="preserve"> ed., pp.73-102.</w:t>
      </w:r>
    </w:p>
    <w:p w:rsidR="009726E9" w:rsidRDefault="008D7128" w:rsidP="00AA697B">
      <w:pPr>
        <w:jc w:val="both"/>
      </w:pPr>
      <w:r w:rsidRPr="002650B0">
        <w:rPr>
          <w:b/>
        </w:rPr>
        <w:t>Texto 10</w:t>
      </w:r>
      <w:r w:rsidR="009726E9" w:rsidRPr="002650B0">
        <w:rPr>
          <w:b/>
        </w:rPr>
        <w:t>:</w:t>
      </w:r>
      <w:r w:rsidR="009726E9" w:rsidRPr="002650B0">
        <w:t xml:space="preserve"> HALL, Stuart. </w:t>
      </w:r>
      <w:r w:rsidR="009726E9">
        <w:t>“Quem precisa da identidade?” In: SILVA, Tomaz Tadeu da (</w:t>
      </w:r>
      <w:proofErr w:type="spellStart"/>
      <w:r w:rsidR="009726E9">
        <w:t>org</w:t>
      </w:r>
      <w:proofErr w:type="spellEnd"/>
      <w:r w:rsidR="009726E9">
        <w:t xml:space="preserve">). </w:t>
      </w:r>
      <w:r w:rsidR="009726E9">
        <w:rPr>
          <w:bCs/>
          <w:u w:val="single"/>
        </w:rPr>
        <w:t>Identidade e diferença: a perspectiva dos estudos culturais.</w:t>
      </w:r>
      <w:r w:rsidR="009726E9">
        <w:t xml:space="preserve"> Petrópolis, RJ: Vozes, 2000. </w:t>
      </w:r>
      <w:proofErr w:type="gramStart"/>
      <w:r w:rsidR="009726E9">
        <w:t>4</w:t>
      </w:r>
      <w:proofErr w:type="gramEnd"/>
      <w:r w:rsidR="009726E9">
        <w:t xml:space="preserve"> ed., pp.103-133.</w:t>
      </w:r>
    </w:p>
    <w:p w:rsidR="00885E1D" w:rsidRPr="000B1963" w:rsidRDefault="00885E1D" w:rsidP="00AA697B">
      <w:pPr>
        <w:pStyle w:val="Corpodetexto"/>
        <w:rPr>
          <w:b/>
          <w:sz w:val="24"/>
          <w:szCs w:val="24"/>
          <w:lang w:val="pt-BR"/>
        </w:rPr>
      </w:pPr>
    </w:p>
    <w:p w:rsidR="009E50BF" w:rsidRDefault="009E50BF" w:rsidP="00AA697B">
      <w:pPr>
        <w:rPr>
          <w:b/>
          <w:bCs/>
        </w:rPr>
      </w:pPr>
      <w:r>
        <w:rPr>
          <w:b/>
          <w:bCs/>
        </w:rPr>
        <w:t>Unidade II - Arqueologia e História Indígena</w:t>
      </w:r>
    </w:p>
    <w:p w:rsidR="009E50BF" w:rsidRDefault="009E50BF" w:rsidP="00AA697B">
      <w:pPr>
        <w:rPr>
          <w:b/>
          <w:bCs/>
        </w:rPr>
      </w:pPr>
    </w:p>
    <w:p w:rsidR="009E50BF" w:rsidRPr="00807ED8" w:rsidRDefault="009E50BF" w:rsidP="00AA697B">
      <w:pPr>
        <w:rPr>
          <w:b/>
          <w:bCs/>
        </w:rPr>
      </w:pPr>
      <w:r>
        <w:rPr>
          <w:b/>
          <w:bCs/>
        </w:rPr>
        <w:t>Cultura Material: definições, alcances e limitações</w:t>
      </w:r>
    </w:p>
    <w:p w:rsidR="009E50BF" w:rsidRPr="00F3194D" w:rsidRDefault="009E50BF" w:rsidP="00AA697B">
      <w:pPr>
        <w:rPr>
          <w:bCs/>
        </w:rPr>
      </w:pPr>
      <w:r w:rsidRPr="00F3194D">
        <w:rPr>
          <w:bCs/>
        </w:rPr>
        <w:t>Meneses, U. 1983 A cultura material no estudo das socie</w:t>
      </w:r>
      <w:r>
        <w:rPr>
          <w:bCs/>
        </w:rPr>
        <w:t>d</w:t>
      </w:r>
      <w:r w:rsidRPr="00F3194D">
        <w:rPr>
          <w:bCs/>
        </w:rPr>
        <w:t>ades antigas. Revista de História, n.</w:t>
      </w:r>
      <w:proofErr w:type="gramStart"/>
      <w:r w:rsidRPr="00F3194D">
        <w:rPr>
          <w:bCs/>
        </w:rPr>
        <w:t>15:103</w:t>
      </w:r>
      <w:proofErr w:type="gramEnd"/>
      <w:r w:rsidRPr="00F3194D">
        <w:rPr>
          <w:bCs/>
        </w:rPr>
        <w:t>-117.</w:t>
      </w:r>
      <w:r>
        <w:rPr>
          <w:bCs/>
        </w:rPr>
        <w:t xml:space="preserve"> - Helena </w:t>
      </w:r>
    </w:p>
    <w:p w:rsidR="009E50BF" w:rsidRDefault="009E50BF" w:rsidP="00AA697B">
      <w:pPr>
        <w:rPr>
          <w:bCs/>
        </w:rPr>
      </w:pPr>
      <w:r w:rsidRPr="00F3194D">
        <w:rPr>
          <w:bCs/>
        </w:rPr>
        <w:t>Lima, Tania 2011 Cultura material: a dimensão concreta das relações sociais. Boletim Ciências Humanas do Museu Paraense Emilio Goeldi, v.6, n.</w:t>
      </w:r>
      <w:proofErr w:type="gramStart"/>
      <w:r w:rsidRPr="00F3194D">
        <w:rPr>
          <w:bCs/>
        </w:rPr>
        <w:t>1:11</w:t>
      </w:r>
      <w:proofErr w:type="gramEnd"/>
      <w:r w:rsidRPr="00F3194D">
        <w:rPr>
          <w:bCs/>
        </w:rPr>
        <w:t>-24.</w:t>
      </w:r>
      <w:r>
        <w:rPr>
          <w:bCs/>
        </w:rPr>
        <w:t xml:space="preserve"> - </w:t>
      </w:r>
      <w:proofErr w:type="spellStart"/>
      <w:r>
        <w:rPr>
          <w:bCs/>
        </w:rPr>
        <w:t>Karel</w:t>
      </w:r>
      <w:proofErr w:type="spellEnd"/>
    </w:p>
    <w:p w:rsidR="009E50BF" w:rsidRPr="00F87E34" w:rsidRDefault="009E50BF" w:rsidP="00AA697B">
      <w:pPr>
        <w:rPr>
          <w:bCs/>
          <w:lang w:val="en-US"/>
        </w:rPr>
      </w:pPr>
      <w:r w:rsidRPr="00161D6C">
        <w:rPr>
          <w:bCs/>
          <w:lang w:val="en-US"/>
        </w:rPr>
        <w:t xml:space="preserve">Stark, M. 1998 Technical choices and social boundaries in Material Culture Patterning: an </w:t>
      </w:r>
      <w:proofErr w:type="spellStart"/>
      <w:r w:rsidRPr="00161D6C">
        <w:rPr>
          <w:bCs/>
          <w:lang w:val="en-US"/>
        </w:rPr>
        <w:t>intrduction</w:t>
      </w:r>
      <w:proofErr w:type="spellEnd"/>
      <w:r w:rsidRPr="00161D6C">
        <w:rPr>
          <w:bCs/>
          <w:lang w:val="en-US"/>
        </w:rPr>
        <w:t xml:space="preserve">. </w:t>
      </w:r>
      <w:r w:rsidRPr="00F87E34">
        <w:rPr>
          <w:bCs/>
          <w:lang w:val="en-US"/>
        </w:rPr>
        <w:t xml:space="preserve">In Stark, M. (ed.) </w:t>
      </w:r>
      <w:proofErr w:type="gramStart"/>
      <w:r w:rsidRPr="00F87E34">
        <w:rPr>
          <w:bCs/>
          <w:lang w:val="en-US"/>
        </w:rPr>
        <w:t>The</w:t>
      </w:r>
      <w:proofErr w:type="gramEnd"/>
      <w:r w:rsidRPr="00F87E34">
        <w:rPr>
          <w:bCs/>
          <w:lang w:val="en-US"/>
        </w:rPr>
        <w:t xml:space="preserve"> archaeology of social boundaries. </w:t>
      </w:r>
      <w:proofErr w:type="gramStart"/>
      <w:r w:rsidRPr="00F87E34">
        <w:rPr>
          <w:bCs/>
          <w:lang w:val="en-US"/>
        </w:rPr>
        <w:t>Smithsonian Institution Press, Washington and London, pp.1-11.</w:t>
      </w:r>
      <w:proofErr w:type="gramEnd"/>
      <w:r>
        <w:rPr>
          <w:bCs/>
          <w:lang w:val="en-US"/>
        </w:rPr>
        <w:t xml:space="preserve"> - Lucas</w:t>
      </w:r>
    </w:p>
    <w:p w:rsidR="009E50BF" w:rsidRPr="002650B0" w:rsidRDefault="009E50BF" w:rsidP="00AA697B">
      <w:pPr>
        <w:rPr>
          <w:b/>
          <w:bCs/>
          <w:lang w:val="en-US"/>
        </w:rPr>
      </w:pPr>
    </w:p>
    <w:p w:rsidR="009E50BF" w:rsidRPr="00807ED8" w:rsidRDefault="009E50BF" w:rsidP="00AA697B">
      <w:pPr>
        <w:rPr>
          <w:b/>
          <w:bCs/>
        </w:rPr>
      </w:pPr>
      <w:r w:rsidRPr="00807ED8">
        <w:rPr>
          <w:b/>
          <w:bCs/>
        </w:rPr>
        <w:t xml:space="preserve">Construindo fronteiras </w:t>
      </w:r>
      <w:r>
        <w:rPr>
          <w:b/>
          <w:bCs/>
        </w:rPr>
        <w:t>sócio-</w:t>
      </w:r>
      <w:r w:rsidRPr="00807ED8">
        <w:rPr>
          <w:b/>
          <w:bCs/>
        </w:rPr>
        <w:t>culturais em contextos arqueológicos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histórico-culturalismo</w:t>
      </w:r>
      <w:proofErr w:type="spellEnd"/>
    </w:p>
    <w:p w:rsidR="009E50BF" w:rsidRPr="00204B62" w:rsidRDefault="009E50BF" w:rsidP="00AA697B">
      <w:pPr>
        <w:rPr>
          <w:bCs/>
          <w:lang w:val="en-US"/>
        </w:rPr>
      </w:pPr>
      <w:r w:rsidRPr="00204B62">
        <w:rPr>
          <w:bCs/>
          <w:lang w:val="en-US"/>
        </w:rPr>
        <w:lastRenderedPageBreak/>
        <w:t xml:space="preserve">Kroeber, Alfred1928 (1997) The Culture-Area and Age-Area Concepts of Clark Wissler, in </w:t>
      </w:r>
      <w:proofErr w:type="spellStart"/>
      <w:r w:rsidRPr="00204B62">
        <w:rPr>
          <w:bCs/>
          <w:i/>
          <w:lang w:val="en-US"/>
        </w:rPr>
        <w:t>Americanist</w:t>
      </w:r>
      <w:proofErr w:type="spellEnd"/>
      <w:r w:rsidRPr="00204B62">
        <w:rPr>
          <w:bCs/>
          <w:i/>
          <w:lang w:val="en-US"/>
        </w:rPr>
        <w:t xml:space="preserve"> Culture History: Fundaments of Time and Space</w:t>
      </w:r>
      <w:r w:rsidRPr="00204B62">
        <w:rPr>
          <w:bCs/>
          <w:lang w:val="en-US"/>
        </w:rPr>
        <w:t xml:space="preserve">, R. Lee Lyman, Michael J. O´Brien &amp; Robert C. </w:t>
      </w:r>
      <w:proofErr w:type="spellStart"/>
      <w:r w:rsidRPr="00204B62">
        <w:rPr>
          <w:bCs/>
          <w:lang w:val="en-US"/>
        </w:rPr>
        <w:t>Dunnel</w:t>
      </w:r>
      <w:proofErr w:type="spellEnd"/>
      <w:r w:rsidRPr="00204B62">
        <w:rPr>
          <w:bCs/>
          <w:lang w:val="en-US"/>
        </w:rPr>
        <w:t xml:space="preserve">, </w:t>
      </w:r>
      <w:proofErr w:type="spellStart"/>
      <w:r w:rsidRPr="00204B62">
        <w:rPr>
          <w:bCs/>
          <w:lang w:val="en-US"/>
        </w:rPr>
        <w:t>eds:New</w:t>
      </w:r>
      <w:proofErr w:type="spellEnd"/>
      <w:r w:rsidRPr="00204B62">
        <w:rPr>
          <w:bCs/>
          <w:lang w:val="en-US"/>
        </w:rPr>
        <w:t xml:space="preserve"> York: Plenum Press, pp. 121-138.</w:t>
      </w:r>
      <w:r>
        <w:rPr>
          <w:bCs/>
          <w:lang w:val="en-US"/>
        </w:rPr>
        <w:t xml:space="preserve"> - Helena</w:t>
      </w:r>
    </w:p>
    <w:p w:rsidR="009E50BF" w:rsidRPr="00F87E34" w:rsidRDefault="009E50BF" w:rsidP="00AA697B">
      <w:pPr>
        <w:rPr>
          <w:bCs/>
        </w:rPr>
      </w:pPr>
      <w:r w:rsidRPr="001A66A1">
        <w:rPr>
          <w:bCs/>
        </w:rPr>
        <w:t xml:space="preserve">Willey, G., Phillips, P. 1954 </w:t>
      </w:r>
      <w:proofErr w:type="spellStart"/>
      <w:r w:rsidRPr="001A66A1">
        <w:rPr>
          <w:bCs/>
        </w:rPr>
        <w:t>Teoría</w:t>
      </w:r>
      <w:proofErr w:type="spellEnd"/>
      <w:r w:rsidRPr="001A66A1">
        <w:rPr>
          <w:bCs/>
        </w:rPr>
        <w:t xml:space="preserve"> y Método de </w:t>
      </w:r>
      <w:proofErr w:type="spellStart"/>
      <w:proofErr w:type="gramStart"/>
      <w:r w:rsidRPr="001A66A1">
        <w:rPr>
          <w:bCs/>
        </w:rPr>
        <w:t>laArqueologíanorteamericana</w:t>
      </w:r>
      <w:proofErr w:type="spellEnd"/>
      <w:proofErr w:type="gramEnd"/>
      <w:r w:rsidRPr="001A66A1">
        <w:rPr>
          <w:bCs/>
        </w:rPr>
        <w:t xml:space="preserve">. </w:t>
      </w:r>
      <w:proofErr w:type="spellStart"/>
      <w:proofErr w:type="gramStart"/>
      <w:r w:rsidRPr="00F87E34">
        <w:rPr>
          <w:bCs/>
        </w:rPr>
        <w:t>CienciasSociales</w:t>
      </w:r>
      <w:proofErr w:type="spellEnd"/>
      <w:proofErr w:type="gramEnd"/>
      <w:r w:rsidRPr="00F87E34">
        <w:rPr>
          <w:bCs/>
        </w:rPr>
        <w:t xml:space="preserve">, Union </w:t>
      </w:r>
      <w:proofErr w:type="spellStart"/>
      <w:r w:rsidRPr="00F87E34">
        <w:rPr>
          <w:bCs/>
        </w:rPr>
        <w:t>Panamericana</w:t>
      </w:r>
      <w:proofErr w:type="spellEnd"/>
      <w:r w:rsidRPr="00F87E34">
        <w:rPr>
          <w:bCs/>
        </w:rPr>
        <w:t>, Washington, D.C., n.30, v.5:273-181.</w:t>
      </w:r>
      <w:r>
        <w:rPr>
          <w:bCs/>
        </w:rPr>
        <w:t xml:space="preserve"> - Lucas</w:t>
      </w:r>
    </w:p>
    <w:p w:rsidR="009E50BF" w:rsidRPr="00F87E34" w:rsidRDefault="009E50BF" w:rsidP="00AA697B">
      <w:pPr>
        <w:rPr>
          <w:bCs/>
        </w:rPr>
      </w:pPr>
      <w:proofErr w:type="spellStart"/>
      <w:r w:rsidRPr="00373E37">
        <w:rPr>
          <w:bCs/>
        </w:rPr>
        <w:t>Childe</w:t>
      </w:r>
      <w:proofErr w:type="spellEnd"/>
      <w:r w:rsidRPr="00373E37">
        <w:rPr>
          <w:bCs/>
        </w:rPr>
        <w:t>, G.</w:t>
      </w:r>
      <w:r>
        <w:rPr>
          <w:bCs/>
        </w:rPr>
        <w:t xml:space="preserve">1969 </w:t>
      </w:r>
      <w:r w:rsidRPr="0049726B">
        <w:rPr>
          <w:bCs/>
        </w:rPr>
        <w:t xml:space="preserve">Para uma recuperação do </w:t>
      </w:r>
      <w:proofErr w:type="gramStart"/>
      <w:r w:rsidRPr="0049726B">
        <w:rPr>
          <w:bCs/>
        </w:rPr>
        <w:t>passado :</w:t>
      </w:r>
      <w:proofErr w:type="gramEnd"/>
      <w:r w:rsidRPr="0049726B">
        <w:rPr>
          <w:bCs/>
        </w:rPr>
        <w:t xml:space="preserve"> a interpretação dos dados arqueológicos</w:t>
      </w:r>
      <w:r>
        <w:rPr>
          <w:bCs/>
        </w:rPr>
        <w:t xml:space="preserve">. </w:t>
      </w:r>
      <w:proofErr w:type="spellStart"/>
      <w:r w:rsidRPr="00F87E34">
        <w:rPr>
          <w:bCs/>
        </w:rPr>
        <w:t>Difel</w:t>
      </w:r>
      <w:proofErr w:type="spellEnd"/>
      <w:r w:rsidRPr="00F87E34">
        <w:rPr>
          <w:bCs/>
        </w:rPr>
        <w:t>, São Paulo, SP, p.</w:t>
      </w:r>
      <w:r>
        <w:rPr>
          <w:bCs/>
        </w:rPr>
        <w:t>29-42, 55-64</w:t>
      </w:r>
      <w:r w:rsidRPr="00F87E34">
        <w:rPr>
          <w:bCs/>
        </w:rPr>
        <w:t>.</w:t>
      </w:r>
      <w:r>
        <w:rPr>
          <w:bCs/>
        </w:rPr>
        <w:t xml:space="preserve"> - </w:t>
      </w:r>
      <w:proofErr w:type="spellStart"/>
      <w:r>
        <w:rPr>
          <w:bCs/>
        </w:rPr>
        <w:t>Karel</w:t>
      </w:r>
      <w:proofErr w:type="spellEnd"/>
    </w:p>
    <w:p w:rsidR="009E50BF" w:rsidRDefault="009E50BF" w:rsidP="00AA697B">
      <w:pPr>
        <w:rPr>
          <w:b/>
          <w:bCs/>
        </w:rPr>
      </w:pPr>
    </w:p>
    <w:p w:rsidR="009E50BF" w:rsidRPr="00373E37" w:rsidRDefault="009E50BF" w:rsidP="00AA697B">
      <w:pPr>
        <w:rPr>
          <w:b/>
          <w:bCs/>
        </w:rPr>
      </w:pPr>
      <w:r w:rsidRPr="00373E37">
        <w:rPr>
          <w:b/>
          <w:bCs/>
        </w:rPr>
        <w:t xml:space="preserve">Construindo fronteiras culturais em contextos arqueológicos: </w:t>
      </w:r>
      <w:proofErr w:type="spellStart"/>
      <w:r w:rsidRPr="00373E37">
        <w:rPr>
          <w:b/>
          <w:bCs/>
        </w:rPr>
        <w:t>processualismo</w:t>
      </w:r>
      <w:proofErr w:type="spellEnd"/>
    </w:p>
    <w:p w:rsidR="009E50BF" w:rsidRPr="00373E37" w:rsidRDefault="009E50BF" w:rsidP="00AA697B">
      <w:pPr>
        <w:rPr>
          <w:bCs/>
          <w:lang w:val="en-US"/>
        </w:rPr>
      </w:pPr>
      <w:proofErr w:type="spellStart"/>
      <w:r w:rsidRPr="00373E37">
        <w:rPr>
          <w:bCs/>
          <w:lang w:val="en-US"/>
        </w:rPr>
        <w:t>Binford</w:t>
      </w:r>
      <w:proofErr w:type="spellEnd"/>
      <w:r w:rsidRPr="00373E37">
        <w:rPr>
          <w:bCs/>
          <w:lang w:val="en-US"/>
        </w:rPr>
        <w:t xml:space="preserve">, L. 1962 Archaeology as Anthropology. American Antiquity </w:t>
      </w:r>
      <w:proofErr w:type="gramStart"/>
      <w:r w:rsidRPr="00373E37">
        <w:rPr>
          <w:bCs/>
          <w:lang w:val="en-US"/>
        </w:rPr>
        <w:t>v.28(</w:t>
      </w:r>
      <w:proofErr w:type="gramEnd"/>
      <w:r w:rsidRPr="00373E37">
        <w:rPr>
          <w:bCs/>
          <w:lang w:val="en-US"/>
        </w:rPr>
        <w:t>2):217-225</w:t>
      </w:r>
      <w:r>
        <w:rPr>
          <w:bCs/>
          <w:lang w:val="en-US"/>
        </w:rPr>
        <w:t xml:space="preserve"> - Lucas</w:t>
      </w:r>
    </w:p>
    <w:p w:rsidR="009E50BF" w:rsidRDefault="009E50BF" w:rsidP="00AA697B">
      <w:pPr>
        <w:rPr>
          <w:bCs/>
          <w:lang w:val="en-US"/>
        </w:rPr>
      </w:pPr>
      <w:proofErr w:type="spellStart"/>
      <w:proofErr w:type="gramStart"/>
      <w:r w:rsidRPr="00EA125C">
        <w:rPr>
          <w:bCs/>
          <w:lang w:val="en-US"/>
        </w:rPr>
        <w:t>Schiffer</w:t>
      </w:r>
      <w:proofErr w:type="spellEnd"/>
      <w:r w:rsidRPr="00EA125C">
        <w:rPr>
          <w:bCs/>
          <w:lang w:val="en-US"/>
        </w:rPr>
        <w:t>, M.</w:t>
      </w:r>
      <w:r>
        <w:rPr>
          <w:bCs/>
          <w:lang w:val="en-US"/>
        </w:rPr>
        <w:t xml:space="preserve"> 1975 Archaeology as Behavioral Science.</w:t>
      </w:r>
      <w:proofErr w:type="gramEnd"/>
      <w:r>
        <w:rPr>
          <w:bCs/>
          <w:lang w:val="en-US"/>
        </w:rPr>
        <w:t xml:space="preserve"> American Anthropologist </w:t>
      </w:r>
      <w:proofErr w:type="gramStart"/>
      <w:r>
        <w:rPr>
          <w:bCs/>
          <w:lang w:val="en-US"/>
        </w:rPr>
        <w:t>v.77(</w:t>
      </w:r>
      <w:proofErr w:type="gramEnd"/>
      <w:r>
        <w:rPr>
          <w:bCs/>
          <w:lang w:val="en-US"/>
        </w:rPr>
        <w:t xml:space="preserve">4):836-848 - </w:t>
      </w:r>
      <w:proofErr w:type="spellStart"/>
      <w:r>
        <w:rPr>
          <w:bCs/>
          <w:lang w:val="en-US"/>
        </w:rPr>
        <w:t>Karel</w:t>
      </w:r>
      <w:proofErr w:type="spellEnd"/>
    </w:p>
    <w:p w:rsidR="009E50BF" w:rsidRPr="00AC4FCB" w:rsidRDefault="009E50BF" w:rsidP="00AA697B">
      <w:pPr>
        <w:rPr>
          <w:bCs/>
          <w:lang w:val="en-US"/>
        </w:rPr>
      </w:pPr>
      <w:r w:rsidRPr="00EA125C">
        <w:rPr>
          <w:bCs/>
          <w:lang w:val="en-US"/>
        </w:rPr>
        <w:t xml:space="preserve">Clarke, D. </w:t>
      </w:r>
      <w:r>
        <w:rPr>
          <w:bCs/>
          <w:lang w:val="en-US"/>
        </w:rPr>
        <w:t xml:space="preserve">1973 </w:t>
      </w:r>
      <w:r w:rsidRPr="00EA125C">
        <w:rPr>
          <w:bCs/>
          <w:lang w:val="en-US"/>
        </w:rPr>
        <w:t xml:space="preserve">Archaeology and the loss of </w:t>
      </w:r>
      <w:proofErr w:type="spellStart"/>
      <w:r w:rsidRPr="00EA125C">
        <w:rPr>
          <w:bCs/>
          <w:lang w:val="en-US"/>
        </w:rPr>
        <w:t>inoccence.</w:t>
      </w:r>
      <w:r w:rsidRPr="00AC4FCB">
        <w:rPr>
          <w:bCs/>
          <w:lang w:val="en-US"/>
        </w:rPr>
        <w:t>Antiquity</w:t>
      </w:r>
      <w:proofErr w:type="spellEnd"/>
      <w:r w:rsidRPr="00AC4FCB">
        <w:rPr>
          <w:bCs/>
          <w:lang w:val="en-US"/>
        </w:rPr>
        <w:t xml:space="preserve"> 47:6-18. - Helena</w:t>
      </w:r>
    </w:p>
    <w:p w:rsidR="009E50BF" w:rsidRPr="002650B0" w:rsidRDefault="009E50BF" w:rsidP="00AA697B">
      <w:pPr>
        <w:rPr>
          <w:b/>
          <w:bCs/>
          <w:lang w:val="en-US"/>
        </w:rPr>
      </w:pPr>
    </w:p>
    <w:p w:rsidR="009E50BF" w:rsidRPr="00204B62" w:rsidRDefault="009E50BF" w:rsidP="00AA697B">
      <w:pPr>
        <w:rPr>
          <w:b/>
          <w:bCs/>
        </w:rPr>
      </w:pPr>
      <w:r w:rsidRPr="004D5923">
        <w:rPr>
          <w:b/>
          <w:bCs/>
        </w:rPr>
        <w:t>Const</w:t>
      </w:r>
      <w:r w:rsidRPr="00204B62">
        <w:rPr>
          <w:b/>
          <w:bCs/>
        </w:rPr>
        <w:t xml:space="preserve">ruindo fronteiras culturais em contextos arqueológicos: críticas ao </w:t>
      </w:r>
      <w:proofErr w:type="spellStart"/>
      <w:r w:rsidRPr="00204B62">
        <w:rPr>
          <w:b/>
          <w:bCs/>
        </w:rPr>
        <w:t>processualismo</w:t>
      </w:r>
      <w:proofErr w:type="spellEnd"/>
      <w:r w:rsidRPr="00204B62">
        <w:rPr>
          <w:b/>
          <w:bCs/>
        </w:rPr>
        <w:t xml:space="preserve"> e </w:t>
      </w:r>
      <w:r>
        <w:rPr>
          <w:b/>
          <w:bCs/>
        </w:rPr>
        <w:t>a discussão sobre Tecnologia</w:t>
      </w:r>
    </w:p>
    <w:p w:rsidR="009E50BF" w:rsidRPr="00BF68AB" w:rsidRDefault="009E50BF" w:rsidP="00AA697B">
      <w:pPr>
        <w:rPr>
          <w:bCs/>
          <w:lang w:val="en-US"/>
        </w:rPr>
      </w:pPr>
      <w:proofErr w:type="spellStart"/>
      <w:proofErr w:type="gramStart"/>
      <w:r w:rsidRPr="00BF68AB">
        <w:rPr>
          <w:bCs/>
          <w:lang w:val="en-US"/>
        </w:rPr>
        <w:t>Hodder</w:t>
      </w:r>
      <w:proofErr w:type="spellEnd"/>
      <w:r w:rsidRPr="00BF68AB">
        <w:rPr>
          <w:bCs/>
          <w:lang w:val="en-US"/>
        </w:rPr>
        <w:t xml:space="preserve">, I. 1985 </w:t>
      </w:r>
      <w:proofErr w:type="spellStart"/>
      <w:r w:rsidRPr="00BF68AB">
        <w:rPr>
          <w:bCs/>
          <w:lang w:val="en-US"/>
        </w:rPr>
        <w:t>Postprocessual</w:t>
      </w:r>
      <w:proofErr w:type="spellEnd"/>
      <w:r w:rsidRPr="00BF68AB">
        <w:rPr>
          <w:bCs/>
          <w:lang w:val="en-US"/>
        </w:rPr>
        <w:t xml:space="preserve"> archaeology.</w:t>
      </w:r>
      <w:proofErr w:type="gramEnd"/>
      <w:r w:rsidRPr="00BF68AB">
        <w:rPr>
          <w:bCs/>
          <w:lang w:val="en-US"/>
        </w:rPr>
        <w:t xml:space="preserve"> Advances in Archaeological Method and Theory, vol.8:1-25. - Helena</w:t>
      </w:r>
    </w:p>
    <w:p w:rsidR="009E50BF" w:rsidRPr="00BF68AB" w:rsidRDefault="009E50BF" w:rsidP="00AA697B">
      <w:pPr>
        <w:rPr>
          <w:bCs/>
          <w:lang w:val="en-US"/>
        </w:rPr>
      </w:pPr>
      <w:proofErr w:type="spellStart"/>
      <w:r w:rsidRPr="00BF68AB">
        <w:rPr>
          <w:bCs/>
          <w:lang w:val="en-US"/>
        </w:rPr>
        <w:t>Lemmonier</w:t>
      </w:r>
      <w:proofErr w:type="spellEnd"/>
      <w:r w:rsidRPr="00BF68AB">
        <w:rPr>
          <w:bCs/>
          <w:lang w:val="en-US"/>
        </w:rPr>
        <w:t xml:space="preserve">, P. 1992 Social representations of </w:t>
      </w:r>
      <w:proofErr w:type="spellStart"/>
      <w:r w:rsidRPr="00BF68AB">
        <w:rPr>
          <w:bCs/>
          <w:lang w:val="en-US"/>
        </w:rPr>
        <w:t>Technologies.In</w:t>
      </w:r>
      <w:proofErr w:type="spellEnd"/>
      <w:r w:rsidRPr="00BF68AB">
        <w:rPr>
          <w:bCs/>
          <w:lang w:val="en-US"/>
        </w:rPr>
        <w:t xml:space="preserve"> Lemonier, P. Elements for </w:t>
      </w:r>
      <w:proofErr w:type="gramStart"/>
      <w:r w:rsidRPr="00BF68AB">
        <w:rPr>
          <w:bCs/>
          <w:lang w:val="en-US"/>
        </w:rPr>
        <w:t>an anthropology</w:t>
      </w:r>
      <w:proofErr w:type="gramEnd"/>
      <w:r w:rsidRPr="00BF68AB">
        <w:rPr>
          <w:bCs/>
          <w:lang w:val="en-US"/>
        </w:rPr>
        <w:t xml:space="preserve"> of </w:t>
      </w:r>
      <w:proofErr w:type="spellStart"/>
      <w:r w:rsidRPr="00BF68AB">
        <w:rPr>
          <w:bCs/>
          <w:lang w:val="en-US"/>
        </w:rPr>
        <w:t>Technology.AnnArbor</w:t>
      </w:r>
      <w:proofErr w:type="spellEnd"/>
      <w:r w:rsidRPr="00BF68AB">
        <w:rPr>
          <w:bCs/>
          <w:lang w:val="en-US"/>
        </w:rPr>
        <w:t>, Michigan. - Lucas</w:t>
      </w:r>
    </w:p>
    <w:p w:rsidR="009E50BF" w:rsidRPr="00BF68AB" w:rsidRDefault="009E50BF" w:rsidP="00AA697B">
      <w:pPr>
        <w:rPr>
          <w:bCs/>
          <w:lang w:val="en-US"/>
        </w:rPr>
      </w:pPr>
      <w:proofErr w:type="spellStart"/>
      <w:r w:rsidRPr="00BF68AB">
        <w:rPr>
          <w:bCs/>
          <w:lang w:val="en-US"/>
        </w:rPr>
        <w:t>Hegmon</w:t>
      </w:r>
      <w:proofErr w:type="spellEnd"/>
      <w:r w:rsidRPr="00BF68AB">
        <w:rPr>
          <w:bCs/>
          <w:lang w:val="en-US"/>
        </w:rPr>
        <w:t xml:space="preserve">, M. 1992 Archaeological </w:t>
      </w:r>
      <w:proofErr w:type="spellStart"/>
      <w:r w:rsidRPr="00BF68AB">
        <w:rPr>
          <w:bCs/>
          <w:lang w:val="en-US"/>
        </w:rPr>
        <w:t>reserarch</w:t>
      </w:r>
      <w:proofErr w:type="spellEnd"/>
      <w:r w:rsidRPr="00BF68AB">
        <w:rPr>
          <w:bCs/>
          <w:lang w:val="en-US"/>
        </w:rPr>
        <w:t xml:space="preserve"> on style, Annual review of Anthropology, 21:517-36.–Karel</w:t>
      </w:r>
    </w:p>
    <w:p w:rsidR="009E50BF" w:rsidRPr="002650B0" w:rsidRDefault="009E50BF" w:rsidP="00AA697B">
      <w:pPr>
        <w:rPr>
          <w:b/>
          <w:bCs/>
          <w:lang w:val="en-US"/>
        </w:rPr>
      </w:pPr>
    </w:p>
    <w:p w:rsidR="009E50BF" w:rsidRPr="009C0A1F" w:rsidRDefault="009E50BF" w:rsidP="00AA697B">
      <w:pPr>
        <w:rPr>
          <w:b/>
          <w:bCs/>
        </w:rPr>
      </w:pPr>
      <w:r>
        <w:rPr>
          <w:b/>
          <w:bCs/>
        </w:rPr>
        <w:t xml:space="preserve">Estudando processos na longa-duração: a relação entre Arqueologia, etnografia e </w:t>
      </w:r>
      <w:proofErr w:type="spellStart"/>
      <w:r>
        <w:rPr>
          <w:b/>
          <w:bCs/>
        </w:rPr>
        <w:t>etnohistória</w:t>
      </w:r>
      <w:proofErr w:type="spellEnd"/>
    </w:p>
    <w:p w:rsidR="009E50BF" w:rsidRPr="00CE6C4A" w:rsidRDefault="009E50BF" w:rsidP="00AA697B">
      <w:pPr>
        <w:rPr>
          <w:bCs/>
        </w:rPr>
      </w:pPr>
      <w:r w:rsidRPr="008264C8">
        <w:rPr>
          <w:bCs/>
        </w:rPr>
        <w:t xml:space="preserve">Neves, </w:t>
      </w:r>
      <w:proofErr w:type="gramStart"/>
      <w:r w:rsidRPr="008264C8">
        <w:rPr>
          <w:bCs/>
        </w:rPr>
        <w:t>E.</w:t>
      </w:r>
      <w:proofErr w:type="gramEnd"/>
      <w:r w:rsidRPr="008264C8">
        <w:rPr>
          <w:bCs/>
        </w:rPr>
        <w:t xml:space="preserve">1999 </w:t>
      </w:r>
      <w:r>
        <w:rPr>
          <w:bCs/>
        </w:rPr>
        <w:t xml:space="preserve">Tradição Oral e Arqueologia na história indígena do Alto Rio Negro. </w:t>
      </w:r>
      <w:r w:rsidRPr="00373E37">
        <w:rPr>
          <w:bCs/>
        </w:rPr>
        <w:t xml:space="preserve">Em </w:t>
      </w:r>
      <w:proofErr w:type="spellStart"/>
      <w:r w:rsidRPr="00373E37">
        <w:rPr>
          <w:bCs/>
        </w:rPr>
        <w:t>Forline</w:t>
      </w:r>
      <w:proofErr w:type="spellEnd"/>
      <w:r w:rsidRPr="00373E37">
        <w:rPr>
          <w:bCs/>
        </w:rPr>
        <w:t xml:space="preserve">, L., </w:t>
      </w:r>
      <w:proofErr w:type="spellStart"/>
      <w:r w:rsidRPr="00373E37">
        <w:rPr>
          <w:bCs/>
        </w:rPr>
        <w:t>Murrieta</w:t>
      </w:r>
      <w:proofErr w:type="spellEnd"/>
      <w:r w:rsidRPr="00373E37">
        <w:rPr>
          <w:bCs/>
        </w:rPr>
        <w:t xml:space="preserve">, R., Vieira, I. (org.) Amazônia. Além dos 500 anos. </w:t>
      </w:r>
      <w:r w:rsidRPr="00CE6C4A">
        <w:rPr>
          <w:bCs/>
        </w:rPr>
        <w:t>Ed. Museu Paraense Emilio Goeldi, Belém, Pará. Pp. 71-108</w:t>
      </w:r>
      <w:r>
        <w:rPr>
          <w:bCs/>
        </w:rPr>
        <w:t>. - Helena</w:t>
      </w:r>
    </w:p>
    <w:p w:rsidR="009E50BF" w:rsidRPr="00EA125C" w:rsidRDefault="009E50BF" w:rsidP="00AA697B">
      <w:pPr>
        <w:rPr>
          <w:bCs/>
        </w:rPr>
      </w:pPr>
      <w:proofErr w:type="spellStart"/>
      <w:r w:rsidRPr="00B80E77">
        <w:rPr>
          <w:bCs/>
        </w:rPr>
        <w:t>Heckenberger</w:t>
      </w:r>
      <w:proofErr w:type="spellEnd"/>
      <w:r w:rsidRPr="00B80E77">
        <w:rPr>
          <w:bCs/>
        </w:rPr>
        <w:t xml:space="preserve">, M. </w:t>
      </w:r>
      <w:r>
        <w:rPr>
          <w:bCs/>
        </w:rPr>
        <w:t xml:space="preserve">2001 </w:t>
      </w:r>
      <w:r w:rsidRPr="00B80E77">
        <w:rPr>
          <w:bCs/>
        </w:rPr>
        <w:t xml:space="preserve">Estrutura, história e transformação: a cultura </w:t>
      </w:r>
      <w:proofErr w:type="spellStart"/>
      <w:r w:rsidRPr="00B80E77">
        <w:rPr>
          <w:bCs/>
        </w:rPr>
        <w:t>xinguana</w:t>
      </w:r>
      <w:proofErr w:type="spellEnd"/>
      <w:r w:rsidRPr="00B80E77">
        <w:rPr>
          <w:bCs/>
        </w:rPr>
        <w:t xml:space="preserve"> na </w:t>
      </w:r>
      <w:proofErr w:type="spellStart"/>
      <w:r w:rsidRPr="00B80E77">
        <w:rPr>
          <w:bCs/>
          <w:i/>
        </w:rPr>
        <w:t>longuedurré</w:t>
      </w:r>
      <w:proofErr w:type="spellEnd"/>
      <w:r w:rsidRPr="00B80E77">
        <w:rPr>
          <w:bCs/>
        </w:rPr>
        <w:t xml:space="preserve">, 1000-2000 </w:t>
      </w:r>
      <w:proofErr w:type="spellStart"/>
      <w:proofErr w:type="gramStart"/>
      <w:r w:rsidRPr="00B80E77">
        <w:rPr>
          <w:bCs/>
        </w:rPr>
        <w:t>d.C.</w:t>
      </w:r>
      <w:proofErr w:type="gramEnd"/>
      <w:r w:rsidRPr="00B80E77">
        <w:rPr>
          <w:bCs/>
        </w:rPr>
        <w:t>Franchetto</w:t>
      </w:r>
      <w:proofErr w:type="spellEnd"/>
      <w:r w:rsidRPr="00B80E77">
        <w:rPr>
          <w:bCs/>
        </w:rPr>
        <w:t xml:space="preserve">, Bruna  e  </w:t>
      </w:r>
      <w:proofErr w:type="spellStart"/>
      <w:r w:rsidRPr="00B80E77">
        <w:rPr>
          <w:bCs/>
        </w:rPr>
        <w:t>Heckenberger</w:t>
      </w:r>
      <w:proofErr w:type="spellEnd"/>
      <w:r w:rsidRPr="00B80E77">
        <w:rPr>
          <w:bCs/>
        </w:rPr>
        <w:t xml:space="preserve">, M.  </w:t>
      </w:r>
      <w:r w:rsidRPr="00EA125C">
        <w:rPr>
          <w:bCs/>
        </w:rPr>
        <w:t>(Org.) Os povos do Alto Xingu. História e Cultura. Rio de Janeiro: Editora UFRJ, 2001.</w:t>
      </w:r>
      <w:r>
        <w:rPr>
          <w:bCs/>
        </w:rPr>
        <w:t xml:space="preserve"> - </w:t>
      </w:r>
      <w:proofErr w:type="spellStart"/>
      <w:r>
        <w:rPr>
          <w:bCs/>
        </w:rPr>
        <w:t>Karel</w:t>
      </w:r>
      <w:proofErr w:type="spellEnd"/>
    </w:p>
    <w:p w:rsidR="009E50BF" w:rsidRPr="00EA125C" w:rsidRDefault="009E50BF" w:rsidP="00AA697B">
      <w:pPr>
        <w:rPr>
          <w:bCs/>
        </w:rPr>
      </w:pPr>
      <w:r w:rsidRPr="00EA125C">
        <w:rPr>
          <w:bCs/>
        </w:rPr>
        <w:t xml:space="preserve">Silva, F. 2011 Arqueologia como tradução do passado no presente. Amazônica </w:t>
      </w:r>
      <w:proofErr w:type="gramStart"/>
      <w:r w:rsidRPr="00EA125C">
        <w:rPr>
          <w:bCs/>
        </w:rPr>
        <w:t>3(2):</w:t>
      </w:r>
      <w:proofErr w:type="gramEnd"/>
      <w:r w:rsidRPr="00EA125C">
        <w:rPr>
          <w:bCs/>
        </w:rPr>
        <w:t>260-267.</w:t>
      </w:r>
      <w:r>
        <w:rPr>
          <w:bCs/>
        </w:rPr>
        <w:t xml:space="preserve"> - Lucas</w:t>
      </w:r>
    </w:p>
    <w:p w:rsidR="009E50BF" w:rsidRDefault="009E50BF" w:rsidP="00AA697B">
      <w:pPr>
        <w:rPr>
          <w:b/>
          <w:bCs/>
        </w:rPr>
      </w:pPr>
    </w:p>
    <w:p w:rsidR="009E50BF" w:rsidRPr="009C0A1F" w:rsidRDefault="009E50BF" w:rsidP="00AA697B">
      <w:pPr>
        <w:rPr>
          <w:b/>
          <w:bCs/>
        </w:rPr>
      </w:pPr>
      <w:r>
        <w:rPr>
          <w:b/>
          <w:bCs/>
        </w:rPr>
        <w:t xml:space="preserve"> Diálogos interdisciplinares: a</w:t>
      </w:r>
      <w:r w:rsidRPr="009C0A1F">
        <w:rPr>
          <w:b/>
          <w:bCs/>
        </w:rPr>
        <w:t xml:space="preserve"> construção </w:t>
      </w:r>
      <w:proofErr w:type="gramStart"/>
      <w:r w:rsidRPr="009C0A1F">
        <w:rPr>
          <w:b/>
          <w:bCs/>
        </w:rPr>
        <w:t>dos Jê</w:t>
      </w:r>
      <w:proofErr w:type="gramEnd"/>
      <w:r w:rsidRPr="009C0A1F">
        <w:rPr>
          <w:b/>
          <w:bCs/>
        </w:rPr>
        <w:t xml:space="preserve"> do Sul</w:t>
      </w:r>
      <w:r>
        <w:rPr>
          <w:b/>
          <w:bCs/>
        </w:rPr>
        <w:t xml:space="preserve"> e a e a expansão Tupi</w:t>
      </w:r>
    </w:p>
    <w:p w:rsidR="009E50BF" w:rsidRPr="007F2FFB" w:rsidRDefault="009E50BF" w:rsidP="00AA697B">
      <w:pPr>
        <w:rPr>
          <w:bCs/>
        </w:rPr>
      </w:pPr>
      <w:proofErr w:type="spellStart"/>
      <w:r w:rsidRPr="007F2FFB">
        <w:rPr>
          <w:bCs/>
        </w:rPr>
        <w:t>Noelli</w:t>
      </w:r>
      <w:proofErr w:type="spellEnd"/>
      <w:r w:rsidRPr="007F2FFB">
        <w:rPr>
          <w:bCs/>
        </w:rPr>
        <w:t xml:space="preserve">, F. 1999 Repensando os rótulos e a História </w:t>
      </w:r>
      <w:proofErr w:type="gramStart"/>
      <w:r w:rsidRPr="007F2FFB">
        <w:rPr>
          <w:bCs/>
        </w:rPr>
        <w:t>dos Jê</w:t>
      </w:r>
      <w:proofErr w:type="gramEnd"/>
      <w:r w:rsidRPr="007F2FFB">
        <w:rPr>
          <w:bCs/>
        </w:rPr>
        <w:t xml:space="preserve"> no sul do Brasil a partir de uma interpretação interdisciplinar. Revista do Museu de Arqueologia e Etnologia, São Paulo, Suplemento 3: 285-302.</w:t>
      </w:r>
      <w:r>
        <w:rPr>
          <w:bCs/>
        </w:rPr>
        <w:t xml:space="preserve"> - </w:t>
      </w:r>
      <w:proofErr w:type="spellStart"/>
      <w:r>
        <w:rPr>
          <w:bCs/>
        </w:rPr>
        <w:t>Karel</w:t>
      </w:r>
      <w:proofErr w:type="spellEnd"/>
    </w:p>
    <w:p w:rsidR="009E50BF" w:rsidRDefault="009E50BF" w:rsidP="00AA697B">
      <w:pPr>
        <w:rPr>
          <w:bCs/>
        </w:rPr>
      </w:pPr>
      <w:proofErr w:type="spellStart"/>
      <w:r w:rsidRPr="001F67F0">
        <w:rPr>
          <w:bCs/>
        </w:rPr>
        <w:t>Lavina</w:t>
      </w:r>
      <w:proofErr w:type="spellEnd"/>
      <w:r w:rsidRPr="001F67F0">
        <w:rPr>
          <w:bCs/>
        </w:rPr>
        <w:t xml:space="preserve">, R. 1994 Os </w:t>
      </w:r>
      <w:proofErr w:type="spellStart"/>
      <w:r w:rsidRPr="001F67F0">
        <w:rPr>
          <w:bCs/>
        </w:rPr>
        <w:t>Xokleng</w:t>
      </w:r>
      <w:proofErr w:type="spellEnd"/>
      <w:r w:rsidRPr="001F67F0">
        <w:rPr>
          <w:bCs/>
        </w:rPr>
        <w:t xml:space="preserve"> de Santa Catarina: uma </w:t>
      </w:r>
      <w:proofErr w:type="spellStart"/>
      <w:r w:rsidRPr="001F67F0">
        <w:rPr>
          <w:bCs/>
        </w:rPr>
        <w:t>etnohistória</w:t>
      </w:r>
      <w:proofErr w:type="spellEnd"/>
      <w:r w:rsidRPr="001F67F0">
        <w:rPr>
          <w:bCs/>
        </w:rPr>
        <w:t xml:space="preserve"> e sugestões para os arqueólogos. Dissertação de Mestrado, UNISINOS.</w:t>
      </w:r>
      <w:r>
        <w:rPr>
          <w:bCs/>
        </w:rPr>
        <w:t xml:space="preserve"> Cap.</w:t>
      </w:r>
      <w:proofErr w:type="gramStart"/>
      <w:r>
        <w:rPr>
          <w:bCs/>
        </w:rPr>
        <w:t>5 :</w:t>
      </w:r>
      <w:proofErr w:type="gramEnd"/>
      <w:r>
        <w:rPr>
          <w:bCs/>
        </w:rPr>
        <w:t>98-116 - Lucas</w:t>
      </w:r>
    </w:p>
    <w:p w:rsidR="009E50BF" w:rsidRPr="00F513DD" w:rsidRDefault="009E50BF" w:rsidP="00AA697B">
      <w:r w:rsidRPr="00F513DD">
        <w:t xml:space="preserve">Brochado, J. 1989 A expansão </w:t>
      </w:r>
      <w:proofErr w:type="gramStart"/>
      <w:r w:rsidRPr="00F513DD">
        <w:t>dos Tupi</w:t>
      </w:r>
      <w:proofErr w:type="gramEnd"/>
      <w:r w:rsidRPr="00F513DD">
        <w:t xml:space="preserve"> e da cerâmica da Tradição Policroma da Amazônia. Revista Dédalo, </w:t>
      </w:r>
      <w:proofErr w:type="gramStart"/>
      <w:r w:rsidRPr="00F513DD">
        <w:t>27:65</w:t>
      </w:r>
      <w:proofErr w:type="gramEnd"/>
      <w:r w:rsidRPr="00F513DD">
        <w:t>-82.</w:t>
      </w:r>
      <w:r>
        <w:t xml:space="preserve"> - Helena</w:t>
      </w:r>
    </w:p>
    <w:p w:rsidR="009E50BF" w:rsidRDefault="009E50BF" w:rsidP="00AA697B">
      <w:pPr>
        <w:rPr>
          <w:b/>
          <w:bCs/>
        </w:rPr>
      </w:pPr>
    </w:p>
    <w:p w:rsidR="009E50BF" w:rsidRDefault="009E50BF" w:rsidP="00AA697B">
      <w:pPr>
        <w:rPr>
          <w:b/>
          <w:bCs/>
        </w:rPr>
      </w:pPr>
    </w:p>
    <w:p w:rsidR="009E50BF" w:rsidRDefault="009E50BF" w:rsidP="00AA697B">
      <w:pPr>
        <w:rPr>
          <w:b/>
          <w:bCs/>
        </w:rPr>
      </w:pPr>
      <w:r w:rsidRPr="0094099B">
        <w:rPr>
          <w:b/>
          <w:bCs/>
        </w:rPr>
        <w:t>Apresentação e discussão dos textos que serão entregues no final da disciplina</w:t>
      </w:r>
    </w:p>
    <w:p w:rsidR="009E50BF" w:rsidRDefault="009E50BF" w:rsidP="00AA697B">
      <w:pPr>
        <w:rPr>
          <w:b/>
          <w:bCs/>
        </w:rPr>
      </w:pPr>
    </w:p>
    <w:p w:rsidR="009E50BF" w:rsidRDefault="009E50BF" w:rsidP="00AA697B">
      <w:pPr>
        <w:rPr>
          <w:b/>
          <w:bCs/>
        </w:rPr>
      </w:pPr>
    </w:p>
    <w:p w:rsidR="009E50BF" w:rsidRPr="0094099B" w:rsidRDefault="009E50BF" w:rsidP="00AA697B">
      <w:pPr>
        <w:rPr>
          <w:b/>
          <w:bCs/>
        </w:rPr>
      </w:pPr>
      <w:r>
        <w:rPr>
          <w:b/>
          <w:bCs/>
        </w:rPr>
        <w:t>Entrega dos trabalhos finais</w:t>
      </w:r>
    </w:p>
    <w:p w:rsidR="003307A3" w:rsidRDefault="003307A3" w:rsidP="00AA697B">
      <w:pPr>
        <w:pStyle w:val="Corpodetexto"/>
        <w:rPr>
          <w:b/>
          <w:sz w:val="24"/>
          <w:szCs w:val="24"/>
          <w:lang w:val="pt-BR"/>
        </w:rPr>
      </w:pPr>
    </w:p>
    <w:p w:rsidR="00885E1D" w:rsidRPr="000B1963" w:rsidRDefault="00885E1D" w:rsidP="00AA697B">
      <w:pPr>
        <w:pStyle w:val="Corpodetexto"/>
        <w:rPr>
          <w:b/>
          <w:sz w:val="24"/>
          <w:szCs w:val="24"/>
          <w:lang w:val="pt-BR"/>
        </w:rPr>
      </w:pPr>
      <w:r w:rsidRPr="000B1963">
        <w:rPr>
          <w:b/>
          <w:sz w:val="24"/>
          <w:szCs w:val="24"/>
          <w:lang w:val="pt-BR"/>
        </w:rPr>
        <w:t xml:space="preserve">Procedimentos </w:t>
      </w:r>
      <w:r>
        <w:rPr>
          <w:b/>
          <w:sz w:val="24"/>
          <w:szCs w:val="24"/>
          <w:lang w:val="pt-BR"/>
        </w:rPr>
        <w:t>didático-pedagógicos</w:t>
      </w:r>
    </w:p>
    <w:p w:rsidR="00885E1D" w:rsidRDefault="00885E1D" w:rsidP="00AA697B">
      <w:pPr>
        <w:pStyle w:val="Corpodetexto"/>
        <w:rPr>
          <w:sz w:val="24"/>
          <w:szCs w:val="24"/>
          <w:lang w:val="pt-BR"/>
        </w:rPr>
      </w:pPr>
      <w:r w:rsidRPr="000B1963">
        <w:rPr>
          <w:sz w:val="24"/>
          <w:szCs w:val="24"/>
          <w:lang w:val="pt-BR"/>
        </w:rPr>
        <w:t xml:space="preserve">Leitura orientada e participação nos </w:t>
      </w:r>
      <w:r>
        <w:rPr>
          <w:sz w:val="24"/>
          <w:szCs w:val="24"/>
          <w:lang w:val="pt-BR"/>
        </w:rPr>
        <w:t>debates</w:t>
      </w:r>
      <w:r w:rsidRPr="000B1963">
        <w:rPr>
          <w:sz w:val="24"/>
          <w:szCs w:val="24"/>
          <w:lang w:val="pt-BR"/>
        </w:rPr>
        <w:t xml:space="preserve"> dura</w:t>
      </w:r>
      <w:r>
        <w:rPr>
          <w:sz w:val="24"/>
          <w:szCs w:val="24"/>
          <w:lang w:val="pt-BR"/>
        </w:rPr>
        <w:t>nte a apresentação dos textos</w:t>
      </w:r>
      <w:r w:rsidRPr="000B1963">
        <w:rPr>
          <w:sz w:val="24"/>
          <w:szCs w:val="24"/>
          <w:lang w:val="pt-BR"/>
        </w:rPr>
        <w:t>. Os trabalhos dessa disciplina serão conduzidos nas modalidades de apresentação e discussão da leitura orientada dos textos propostos como fonte de estudos em cada uma das unidades do programa.</w:t>
      </w:r>
      <w:r w:rsidR="00962CC7">
        <w:rPr>
          <w:sz w:val="24"/>
          <w:szCs w:val="24"/>
          <w:lang w:val="pt-BR"/>
        </w:rPr>
        <w:t xml:space="preserve"> O fichamento do texto deverá ser encaminhado por e-mail para todos os pós-graduandos matriculados, com antecedência de 48 horas.</w:t>
      </w:r>
    </w:p>
    <w:p w:rsidR="00885E1D" w:rsidRPr="000B1963" w:rsidRDefault="00885E1D" w:rsidP="00AA697B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Além das leituras propostas também teremos as leituras e apresentações do andamento das pesquisas e respectivos escritos da parte empírica das dissertações e teses</w:t>
      </w:r>
    </w:p>
    <w:p w:rsidR="00885E1D" w:rsidRDefault="00885E1D" w:rsidP="00AA697B">
      <w:pPr>
        <w:jc w:val="both"/>
        <w:rPr>
          <w:b/>
        </w:rPr>
      </w:pPr>
      <w:r>
        <w:rPr>
          <w:b/>
        </w:rPr>
        <w:t>Avaliação</w:t>
      </w:r>
      <w:r w:rsidRPr="008E7704">
        <w:rPr>
          <w:b/>
        </w:rPr>
        <w:t>:</w:t>
      </w:r>
    </w:p>
    <w:p w:rsidR="00885E1D" w:rsidRDefault="00885E1D" w:rsidP="00AA697B">
      <w:pPr>
        <w:jc w:val="both"/>
      </w:pPr>
      <w:r>
        <w:rPr>
          <w:b/>
        </w:rPr>
        <w:tab/>
      </w:r>
      <w:r>
        <w:t>A avaliação será feita da seguinte forma:</w:t>
      </w:r>
    </w:p>
    <w:p w:rsidR="00885E1D" w:rsidRDefault="00885E1D" w:rsidP="00AA697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431">
        <w:rPr>
          <w:rFonts w:ascii="Times New Roman" w:hAnsi="Times New Roman"/>
          <w:sz w:val="24"/>
          <w:szCs w:val="24"/>
        </w:rPr>
        <w:t xml:space="preserve">50%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67431">
        <w:rPr>
          <w:rFonts w:ascii="Times New Roman" w:hAnsi="Times New Roman"/>
          <w:sz w:val="24"/>
          <w:szCs w:val="24"/>
        </w:rPr>
        <w:t xml:space="preserve">a partir da participação dos discentes nas leituras e discussões dos textos e projetos previstos no cronograma </w:t>
      </w:r>
    </w:p>
    <w:p w:rsidR="00885E1D" w:rsidRDefault="00885E1D" w:rsidP="00AA697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431">
        <w:rPr>
          <w:rFonts w:ascii="Times New Roman" w:hAnsi="Times New Roman"/>
          <w:sz w:val="24"/>
          <w:szCs w:val="24"/>
        </w:rPr>
        <w:t>50%</w:t>
      </w:r>
      <w:r>
        <w:rPr>
          <w:rFonts w:ascii="Times New Roman" w:hAnsi="Times New Roman"/>
          <w:sz w:val="24"/>
          <w:szCs w:val="24"/>
        </w:rPr>
        <w:t xml:space="preserve"> -</w:t>
      </w:r>
      <w:r w:rsidR="00E70E16">
        <w:rPr>
          <w:rFonts w:ascii="Times New Roman" w:hAnsi="Times New Roman"/>
          <w:sz w:val="24"/>
          <w:szCs w:val="24"/>
        </w:rPr>
        <w:t xml:space="preserve"> entrega no dia </w:t>
      </w:r>
      <w:r w:rsidR="00845435">
        <w:rPr>
          <w:rFonts w:ascii="Times New Roman" w:hAnsi="Times New Roman"/>
          <w:sz w:val="24"/>
          <w:szCs w:val="24"/>
        </w:rPr>
        <w:t>25</w:t>
      </w:r>
      <w:r w:rsidR="00E70E16">
        <w:rPr>
          <w:rFonts w:ascii="Times New Roman" w:hAnsi="Times New Roman"/>
          <w:sz w:val="24"/>
          <w:szCs w:val="24"/>
        </w:rPr>
        <w:t xml:space="preserve"> de junho</w:t>
      </w:r>
      <w:r w:rsidR="00962CC7">
        <w:rPr>
          <w:rFonts w:ascii="Times New Roman" w:hAnsi="Times New Roman"/>
          <w:sz w:val="24"/>
          <w:szCs w:val="24"/>
        </w:rPr>
        <w:t>, de um texto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431">
        <w:rPr>
          <w:rFonts w:ascii="Times New Roman" w:hAnsi="Times New Roman"/>
          <w:sz w:val="24"/>
          <w:szCs w:val="24"/>
        </w:rPr>
        <w:t xml:space="preserve">sobre </w:t>
      </w:r>
      <w:r>
        <w:rPr>
          <w:rFonts w:ascii="Times New Roman" w:hAnsi="Times New Roman"/>
          <w:sz w:val="24"/>
          <w:szCs w:val="24"/>
        </w:rPr>
        <w:t>as contribuições propiciadas pela disciplina para as pesquisas em andamento</w:t>
      </w:r>
      <w:r w:rsidRPr="00D67431">
        <w:rPr>
          <w:rFonts w:ascii="Times New Roman" w:hAnsi="Times New Roman"/>
          <w:sz w:val="24"/>
          <w:szCs w:val="24"/>
        </w:rPr>
        <w:t xml:space="preserve">. O texto deverá ter </w:t>
      </w:r>
      <w:r w:rsidR="00962CC7">
        <w:rPr>
          <w:rFonts w:ascii="Times New Roman" w:hAnsi="Times New Roman"/>
          <w:sz w:val="24"/>
          <w:szCs w:val="24"/>
        </w:rPr>
        <w:t>entre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 w:rsidRPr="00D67431">
        <w:rPr>
          <w:rFonts w:ascii="Times New Roman" w:hAnsi="Times New Roman"/>
          <w:sz w:val="24"/>
          <w:szCs w:val="24"/>
        </w:rPr>
        <w:t xml:space="preserve"> </w:t>
      </w:r>
      <w:r w:rsidR="00962CC7">
        <w:rPr>
          <w:rFonts w:ascii="Times New Roman" w:hAnsi="Times New Roman"/>
          <w:sz w:val="24"/>
          <w:szCs w:val="24"/>
        </w:rPr>
        <w:t>e 8 laudas, segundo a ABNT.</w:t>
      </w:r>
    </w:p>
    <w:p w:rsidR="00885E1D" w:rsidRDefault="00885E1D" w:rsidP="00AA697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aprovação está condicionada a frequência de no mínimo 75%.</w:t>
      </w:r>
    </w:p>
    <w:p w:rsidR="00885E1D" w:rsidRDefault="00885E1D" w:rsidP="00AA697B">
      <w:pPr>
        <w:pStyle w:val="PargrafodaList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1D" w:rsidRPr="006C1F99" w:rsidRDefault="00885E1D" w:rsidP="00AA697B">
      <w:pPr>
        <w:pStyle w:val="PargrafodaList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B0" w:rsidRDefault="002650B0" w:rsidP="00AA697B">
      <w:pPr>
        <w:pStyle w:val="PargrafodaList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Sugestão de Bibliografia complementar (Unidade Ana Lúcia)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BALDUS, Herbert. </w:t>
      </w:r>
      <w:r>
        <w:rPr>
          <w:rFonts w:ascii="Times New Roman" w:hAnsi="Times New Roman"/>
          <w:sz w:val="24"/>
          <w:szCs w:val="24"/>
          <w:u w:val="single"/>
        </w:rPr>
        <w:t>Ensaios de Etnologia Brasileira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São Paulo – Rio de Janeiro – Recife: Companhia Editora Nacional, 1937.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BARBOSA, Marco Antonio. </w:t>
      </w:r>
      <w:r>
        <w:rPr>
          <w:rFonts w:ascii="Times New Roman" w:hAnsi="Times New Roman"/>
          <w:sz w:val="24"/>
          <w:szCs w:val="24"/>
          <w:u w:val="single"/>
        </w:rPr>
        <w:t>Autodeterminação:</w:t>
      </w:r>
      <w:r>
        <w:rPr>
          <w:rFonts w:ascii="Times New Roman" w:hAnsi="Times New Roman"/>
          <w:sz w:val="24"/>
          <w:szCs w:val="24"/>
        </w:rPr>
        <w:t xml:space="preserve"> Direito à Diferença. São Paulo: Plêiade; FAPESP, 2001.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BERGAMASCHI, Maria Aparecida. </w:t>
      </w:r>
      <w:r>
        <w:rPr>
          <w:rFonts w:ascii="Times New Roman" w:hAnsi="Times New Roman"/>
          <w:sz w:val="24"/>
          <w:szCs w:val="24"/>
          <w:u w:val="single"/>
        </w:rPr>
        <w:t>Povos Indígenas e Educação</w:t>
      </w:r>
      <w:r>
        <w:rPr>
          <w:rFonts w:ascii="Times New Roman" w:hAnsi="Times New Roman"/>
          <w:sz w:val="24"/>
          <w:szCs w:val="24"/>
        </w:rPr>
        <w:t>. Porto Alegre: Mediação, 2008</w:t>
      </w:r>
      <w:r>
        <w:rPr>
          <w:sz w:val="24"/>
          <w:szCs w:val="24"/>
        </w:rPr>
        <w:t>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BRIGHENTI, Clovis; CHAMORRO, Graciela. Territorialidade e educação escolar indígena: desafios da experiência Guarani em Santa Catarina. In: LANGER, </w:t>
      </w:r>
      <w:proofErr w:type="spellStart"/>
      <w:r>
        <w:rPr>
          <w:rFonts w:ascii="Times New Roman" w:hAnsi="Times New Roman"/>
          <w:sz w:val="24"/>
          <w:szCs w:val="24"/>
        </w:rPr>
        <w:t>Protasio</w:t>
      </w:r>
      <w:proofErr w:type="spellEnd"/>
      <w:r>
        <w:rPr>
          <w:rFonts w:ascii="Times New Roman" w:hAnsi="Times New Roman"/>
          <w:sz w:val="24"/>
          <w:szCs w:val="24"/>
        </w:rPr>
        <w:t xml:space="preserve"> Paulo; CHAMORRO, Graciela. </w:t>
      </w:r>
      <w:r>
        <w:rPr>
          <w:rFonts w:ascii="Times New Roman" w:hAnsi="Times New Roman"/>
          <w:sz w:val="24"/>
          <w:szCs w:val="24"/>
          <w:u w:val="single"/>
        </w:rPr>
        <w:t xml:space="preserve">Missões, Militância Indigenista e Protagonismo Indígena. </w:t>
      </w:r>
      <w:r>
        <w:rPr>
          <w:rFonts w:ascii="Times New Roman" w:hAnsi="Times New Roman"/>
          <w:sz w:val="24"/>
          <w:szCs w:val="24"/>
        </w:rPr>
        <w:t xml:space="preserve">XIII Jornadas Internacionais sobre as Missões Jesuíticas. Vol. II. São Bernardo do Campo: </w:t>
      </w:r>
      <w:proofErr w:type="spellStart"/>
      <w:r>
        <w:rPr>
          <w:rFonts w:ascii="Times New Roman" w:hAnsi="Times New Roman"/>
          <w:sz w:val="24"/>
          <w:szCs w:val="24"/>
        </w:rPr>
        <w:t>Nhanduti</w:t>
      </w:r>
      <w:proofErr w:type="spellEnd"/>
      <w:r>
        <w:rPr>
          <w:rFonts w:ascii="Times New Roman" w:hAnsi="Times New Roman"/>
          <w:sz w:val="24"/>
          <w:szCs w:val="24"/>
        </w:rPr>
        <w:t xml:space="preserve"> Ed. 2012, pp.243-259.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BURKE, Peter (org.). </w:t>
      </w:r>
      <w:r>
        <w:rPr>
          <w:rFonts w:ascii="Times New Roman" w:hAnsi="Times New Roman"/>
          <w:sz w:val="24"/>
          <w:szCs w:val="24"/>
          <w:u w:val="single"/>
        </w:rPr>
        <w:t>A escrita da História</w:t>
      </w:r>
      <w:r>
        <w:rPr>
          <w:rFonts w:ascii="Times New Roman" w:hAnsi="Times New Roman"/>
          <w:sz w:val="24"/>
          <w:szCs w:val="24"/>
        </w:rPr>
        <w:t xml:space="preserve"> - novas perspectivas. São Paulo: Editora Unesp, 1992.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CADOGAN, León. </w:t>
      </w:r>
      <w:r>
        <w:rPr>
          <w:rFonts w:ascii="Times New Roman" w:hAnsi="Times New Roman"/>
          <w:sz w:val="24"/>
          <w:szCs w:val="24"/>
          <w:u w:val="single"/>
          <w:lang w:val="es-ES_tradnl"/>
        </w:rPr>
        <w:t xml:space="preserve">AYVU RAPYTA: textos míticos de los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s-ES_tradnl"/>
        </w:rPr>
        <w:t>Mbyá</w:t>
      </w:r>
      <w:proofErr w:type="spellEnd"/>
      <w:r>
        <w:rPr>
          <w:rFonts w:ascii="Times New Roman" w:hAnsi="Times New Roman"/>
          <w:sz w:val="24"/>
          <w:szCs w:val="24"/>
          <w:u w:val="single"/>
          <w:lang w:val="es-ES_tradnl"/>
        </w:rPr>
        <w:t>-Guaraní del Guairá.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Assunção: Biblioteca Paraguaia de Antropologia, 1992.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CUCHE, Denys. </w:t>
      </w:r>
      <w:r>
        <w:rPr>
          <w:rFonts w:ascii="Times New Roman" w:hAnsi="Times New Roman"/>
          <w:sz w:val="24"/>
          <w:szCs w:val="24"/>
          <w:u w:val="single"/>
        </w:rPr>
        <w:t>A Noção de Cultura nas Ciências Sociais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Bauru: EDUSC, 2002.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CUNHA, Manuela Carneiro da (org.). </w:t>
      </w:r>
      <w:r>
        <w:rPr>
          <w:rFonts w:ascii="Times New Roman" w:hAnsi="Times New Roman"/>
          <w:sz w:val="24"/>
          <w:szCs w:val="24"/>
          <w:u w:val="single"/>
        </w:rPr>
        <w:t>História dos Índios do Brasil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São Paulo: Companhia das Letras: Secretaria Municipal de Cultura: Fapesp, 1992.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EAGLETON, Terry. </w:t>
      </w:r>
      <w:r>
        <w:rPr>
          <w:rFonts w:ascii="Times New Roman" w:hAnsi="Times New Roman"/>
          <w:sz w:val="24"/>
          <w:szCs w:val="24"/>
          <w:u w:val="single"/>
        </w:rPr>
        <w:t>A Idéia de Cultura.</w:t>
      </w:r>
      <w:r>
        <w:rPr>
          <w:rFonts w:ascii="Times New Roman" w:hAnsi="Times New Roman"/>
          <w:sz w:val="24"/>
          <w:szCs w:val="24"/>
        </w:rPr>
        <w:t xml:space="preserve"> São Paulo: UNESP, 2005.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ELIAS, Norbert; SCOTSON, John L. </w:t>
      </w:r>
      <w:r>
        <w:rPr>
          <w:rFonts w:ascii="Times New Roman" w:hAnsi="Times New Roman"/>
          <w:sz w:val="24"/>
          <w:szCs w:val="24"/>
          <w:u w:val="single"/>
        </w:rPr>
        <w:t>Os Estabelecidos e os Outsiders</w:t>
      </w:r>
      <w:r>
        <w:rPr>
          <w:rFonts w:ascii="Times New Roman" w:hAnsi="Times New Roman"/>
          <w:sz w:val="24"/>
          <w:szCs w:val="24"/>
        </w:rPr>
        <w:t>. Rio de Janeiro: Jorge Zahar Ed., 2000.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Em Aberto - Experiências e Desafios na Formação de Professores Indígenas no Brasil. </w:t>
      </w:r>
      <w:r>
        <w:rPr>
          <w:rFonts w:ascii="Times New Roman" w:hAnsi="Times New Roman"/>
          <w:sz w:val="24"/>
          <w:szCs w:val="24"/>
        </w:rPr>
        <w:t xml:space="preserve">Organização: Luiz </w:t>
      </w:r>
      <w:proofErr w:type="spellStart"/>
      <w:r>
        <w:rPr>
          <w:rFonts w:ascii="Times New Roman" w:hAnsi="Times New Roman"/>
          <w:sz w:val="24"/>
          <w:szCs w:val="24"/>
        </w:rPr>
        <w:t>Donisete</w:t>
      </w:r>
      <w:proofErr w:type="spellEnd"/>
      <w:r>
        <w:rPr>
          <w:rFonts w:ascii="Times New Roman" w:hAnsi="Times New Roman"/>
          <w:sz w:val="24"/>
          <w:szCs w:val="24"/>
        </w:rPr>
        <w:t xml:space="preserve"> Benzi </w:t>
      </w:r>
      <w:proofErr w:type="spellStart"/>
      <w:r>
        <w:rPr>
          <w:rFonts w:ascii="Times New Roman" w:hAnsi="Times New Roman"/>
          <w:sz w:val="24"/>
          <w:szCs w:val="24"/>
        </w:rPr>
        <w:t>Grupioni</w:t>
      </w:r>
      <w:proofErr w:type="spellEnd"/>
      <w:r>
        <w:rPr>
          <w:rFonts w:ascii="Times New Roman" w:hAnsi="Times New Roman"/>
          <w:sz w:val="24"/>
          <w:szCs w:val="24"/>
        </w:rPr>
        <w:t xml:space="preserve">- Brasília: Ministério da Educação, 2003. 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FUNARI, Pedro Paulo; NOELLI, Francisco Silva. </w:t>
      </w:r>
      <w:r>
        <w:rPr>
          <w:rFonts w:ascii="Times New Roman" w:hAnsi="Times New Roman"/>
          <w:sz w:val="24"/>
          <w:szCs w:val="24"/>
          <w:u w:val="single"/>
        </w:rPr>
        <w:t>Pré-História do Brasil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São Paulo: Contexto, 2002.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GAMBINI, Roberto. </w:t>
      </w:r>
      <w:r>
        <w:rPr>
          <w:rFonts w:ascii="Times New Roman" w:hAnsi="Times New Roman"/>
          <w:sz w:val="24"/>
          <w:szCs w:val="24"/>
          <w:u w:val="single"/>
        </w:rPr>
        <w:t>O Espelho Índio - os jesuítas e a destruição da alma indígena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Rio de Janeiro: Espaço e Tempo, 1988.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GODOY, Marília G. </w:t>
      </w:r>
      <w:proofErr w:type="spellStart"/>
      <w:r>
        <w:rPr>
          <w:rFonts w:ascii="Times New Roman" w:hAnsi="Times New Roman"/>
          <w:sz w:val="24"/>
          <w:szCs w:val="24"/>
        </w:rPr>
        <w:t>Ghizzi</w:t>
      </w:r>
      <w:proofErr w:type="spellEnd"/>
      <w:r>
        <w:rPr>
          <w:rFonts w:ascii="Times New Roman" w:hAnsi="Times New Roman"/>
          <w:sz w:val="24"/>
          <w:szCs w:val="24"/>
        </w:rPr>
        <w:t xml:space="preserve"> (coord.).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Nhande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reko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Ymaguare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a’e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aygua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nossa vida tradicional e os dias de hoje: </w:t>
      </w:r>
      <w:r>
        <w:rPr>
          <w:rFonts w:ascii="Times New Roman" w:hAnsi="Times New Roman"/>
          <w:sz w:val="24"/>
          <w:szCs w:val="24"/>
        </w:rPr>
        <w:t xml:space="preserve">Índios Guarani </w:t>
      </w:r>
      <w:proofErr w:type="spellStart"/>
      <w:r>
        <w:rPr>
          <w:rFonts w:ascii="Times New Roman" w:hAnsi="Times New Roman"/>
          <w:sz w:val="24"/>
          <w:szCs w:val="24"/>
        </w:rPr>
        <w:t>Mbya</w:t>
      </w:r>
      <w:proofErr w:type="spellEnd"/>
      <w:r>
        <w:rPr>
          <w:rFonts w:ascii="Times New Roman" w:hAnsi="Times New Roman"/>
          <w:sz w:val="24"/>
          <w:szCs w:val="24"/>
        </w:rPr>
        <w:t>. São Paulo: Terceira Margem, 2007.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GUIMARÃES, Susana Martelletti Grillo. </w:t>
      </w:r>
      <w:r>
        <w:rPr>
          <w:rFonts w:ascii="Times New Roman" w:hAnsi="Times New Roman"/>
          <w:sz w:val="24"/>
          <w:szCs w:val="24"/>
          <w:u w:val="single"/>
        </w:rPr>
        <w:t>A aquisição da escrita e diversidade cultural</w:t>
      </w:r>
      <w:r>
        <w:rPr>
          <w:rFonts w:ascii="Times New Roman" w:hAnsi="Times New Roman"/>
          <w:sz w:val="24"/>
          <w:szCs w:val="24"/>
        </w:rPr>
        <w:t xml:space="preserve">: a prática dos professores </w:t>
      </w:r>
      <w:proofErr w:type="spellStart"/>
      <w:r>
        <w:rPr>
          <w:rFonts w:ascii="Times New Roman" w:hAnsi="Times New Roman"/>
          <w:sz w:val="24"/>
          <w:szCs w:val="24"/>
        </w:rPr>
        <w:t>Xerente</w:t>
      </w:r>
      <w:proofErr w:type="spellEnd"/>
      <w:r>
        <w:rPr>
          <w:rFonts w:ascii="Times New Roman" w:hAnsi="Times New Roman"/>
          <w:sz w:val="24"/>
          <w:szCs w:val="24"/>
        </w:rPr>
        <w:t>. Brasília: FUNAI/DEDOC, 2002.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LINO, </w:t>
      </w:r>
      <w:proofErr w:type="spellStart"/>
      <w:r>
        <w:rPr>
          <w:rFonts w:ascii="Times New Roman" w:hAnsi="Times New Roman"/>
          <w:sz w:val="24"/>
          <w:szCs w:val="24"/>
        </w:rPr>
        <w:t>Jaisson</w:t>
      </w:r>
      <w:proofErr w:type="spellEnd"/>
      <w:r>
        <w:rPr>
          <w:rFonts w:ascii="Times New Roman" w:hAnsi="Times New Roman"/>
          <w:sz w:val="24"/>
          <w:szCs w:val="24"/>
        </w:rPr>
        <w:t xml:space="preserve"> Teixeira. Arqueologia guarani: identidade e cultura material. In: Cadernos do CEOM – </w:t>
      </w:r>
      <w:r>
        <w:rPr>
          <w:rFonts w:ascii="Times New Roman" w:hAnsi="Times New Roman"/>
          <w:sz w:val="24"/>
          <w:szCs w:val="24"/>
          <w:u w:val="single"/>
        </w:rPr>
        <w:t>Identidades</w:t>
      </w:r>
      <w:r>
        <w:rPr>
          <w:rFonts w:ascii="Times New Roman" w:hAnsi="Times New Roman"/>
          <w:sz w:val="24"/>
          <w:szCs w:val="24"/>
        </w:rPr>
        <w:t>.  Chapecó: Argos, 2011. n.35. pp. 35-52.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_______________; BRUHNS, </w:t>
      </w:r>
      <w:proofErr w:type="spellStart"/>
      <w:r>
        <w:rPr>
          <w:rFonts w:ascii="Times New Roman" w:hAnsi="Times New Roman"/>
          <w:sz w:val="24"/>
          <w:szCs w:val="24"/>
        </w:rPr>
        <w:t>Katianne</w:t>
      </w:r>
      <w:proofErr w:type="spellEnd"/>
      <w:r>
        <w:rPr>
          <w:rFonts w:ascii="Times New Roman" w:hAnsi="Times New Roman"/>
          <w:sz w:val="24"/>
          <w:szCs w:val="24"/>
        </w:rPr>
        <w:t xml:space="preserve">. Os arqueólogos e os índios...vivos! Reflexões sobre arqueologia pública, políticas públicas e sociedades indígenas. In: Cadernos do CEOM – </w:t>
      </w:r>
      <w:r>
        <w:rPr>
          <w:rFonts w:ascii="Times New Roman" w:hAnsi="Times New Roman"/>
          <w:sz w:val="24"/>
          <w:szCs w:val="24"/>
          <w:u w:val="single"/>
        </w:rPr>
        <w:t>Arquivos e tecnologias digitais</w:t>
      </w:r>
      <w:r>
        <w:rPr>
          <w:rFonts w:ascii="Times New Roman" w:hAnsi="Times New Roman"/>
          <w:sz w:val="24"/>
          <w:szCs w:val="24"/>
        </w:rPr>
        <w:t>.  Chapecó: Argos, 2011. n.34. pp. 95-114.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LITAIFF, Aldo. </w:t>
      </w:r>
      <w:r>
        <w:rPr>
          <w:rFonts w:ascii="Times New Roman" w:hAnsi="Times New Roman"/>
          <w:sz w:val="24"/>
          <w:szCs w:val="24"/>
          <w:u w:val="single"/>
        </w:rPr>
        <w:t>As divinas palavras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identidade étnica dos Guarani-</w:t>
      </w:r>
      <w:proofErr w:type="spellStart"/>
      <w:r>
        <w:rPr>
          <w:rFonts w:ascii="Times New Roman" w:hAnsi="Times New Roman"/>
          <w:sz w:val="24"/>
          <w:szCs w:val="24"/>
        </w:rPr>
        <w:t>Mbyá</w:t>
      </w:r>
      <w:proofErr w:type="spellEnd"/>
      <w:r>
        <w:rPr>
          <w:rFonts w:ascii="Times New Roman" w:hAnsi="Times New Roman"/>
          <w:sz w:val="24"/>
          <w:szCs w:val="24"/>
        </w:rPr>
        <w:t>. Florianópolis: Editora da UFSC, 1996.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MELLATI, Júlio Cezar. </w:t>
      </w:r>
      <w:r>
        <w:rPr>
          <w:rFonts w:ascii="Times New Roman" w:hAnsi="Times New Roman"/>
          <w:sz w:val="24"/>
          <w:szCs w:val="24"/>
          <w:u w:val="single"/>
        </w:rPr>
        <w:t>Índios do Brasil</w:t>
      </w:r>
      <w:r>
        <w:rPr>
          <w:rFonts w:ascii="Times New Roman" w:hAnsi="Times New Roman"/>
          <w:sz w:val="24"/>
          <w:szCs w:val="24"/>
        </w:rPr>
        <w:t>. 7ª ed. São Paulo: HUCITEC; Brasília: Editora da Universidade de Brasília, 1993.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MELIA, </w:t>
      </w:r>
      <w:proofErr w:type="spellStart"/>
      <w:r>
        <w:rPr>
          <w:rFonts w:ascii="Times New Roman" w:hAnsi="Times New Roman"/>
          <w:sz w:val="24"/>
          <w:szCs w:val="24"/>
        </w:rPr>
        <w:t>Bartomeu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Elogio de </w:t>
      </w:r>
      <w:proofErr w:type="spellStart"/>
      <w:smartTag w:uri="urn:schemas-microsoft-com:office:smarttags" w:element="PersonName">
        <w:smartTagPr>
          <w:attr w:name="ProductID" w:val="la Lengua Guarani."/>
        </w:smartTagPr>
        <w:r>
          <w:rPr>
            <w:rFonts w:ascii="Times New Roman" w:hAnsi="Times New Roman"/>
            <w:sz w:val="24"/>
            <w:szCs w:val="24"/>
            <w:u w:val="single"/>
          </w:rPr>
          <w:t>la</w:t>
        </w:r>
        <w:proofErr w:type="spellEnd"/>
        <w:r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  <w:u w:val="single"/>
          </w:rPr>
          <w:t>Lengua</w:t>
        </w:r>
        <w:proofErr w:type="spellEnd"/>
        <w:r>
          <w:rPr>
            <w:rFonts w:ascii="Times New Roman" w:hAnsi="Times New Roman"/>
            <w:sz w:val="24"/>
            <w:szCs w:val="24"/>
            <w:u w:val="single"/>
          </w:rPr>
          <w:t xml:space="preserve"> Guarani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Assunção: CEPAG, 1995.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MELLO, Alessandro de Bona, et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. Contribuições para a arqueologia do planalto catarinense: escavações no município de Passos Maia. In: Cadernos do CEOM – </w:t>
      </w:r>
      <w:r>
        <w:rPr>
          <w:rFonts w:ascii="Times New Roman" w:hAnsi="Times New Roman"/>
          <w:sz w:val="24"/>
          <w:szCs w:val="24"/>
          <w:u w:val="single"/>
        </w:rPr>
        <w:t>Documentos: da produção à historicidade</w:t>
      </w:r>
      <w:r>
        <w:rPr>
          <w:rFonts w:ascii="Times New Roman" w:hAnsi="Times New Roman"/>
          <w:sz w:val="24"/>
          <w:szCs w:val="24"/>
        </w:rPr>
        <w:t>.  Chapecó: Argos, 2012. n.36. pp. 169-189.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MENEZES, Ana Luisa Teixeira de; BERGAMASCHI, Maria Aparecida.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Educação Ameríndia – A dança e a escola Guarani. </w:t>
      </w:r>
      <w:r>
        <w:rPr>
          <w:rFonts w:ascii="Times New Roman" w:hAnsi="Times New Roman"/>
          <w:sz w:val="24"/>
          <w:szCs w:val="24"/>
        </w:rPr>
        <w:t xml:space="preserve">Santa Cruz do Sul, RS: EDUNISC, 2009.  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MILDER, Saul Eduardo </w:t>
      </w:r>
      <w:proofErr w:type="spellStart"/>
      <w:r>
        <w:rPr>
          <w:rFonts w:ascii="Times New Roman" w:hAnsi="Times New Roman"/>
          <w:sz w:val="24"/>
          <w:szCs w:val="24"/>
        </w:rPr>
        <w:t>Seiguer</w:t>
      </w:r>
      <w:proofErr w:type="spellEnd"/>
      <w:r>
        <w:rPr>
          <w:rFonts w:ascii="Times New Roman" w:hAnsi="Times New Roman"/>
          <w:sz w:val="24"/>
          <w:szCs w:val="24"/>
        </w:rPr>
        <w:t xml:space="preserve"> (org.). </w:t>
      </w:r>
      <w:r>
        <w:rPr>
          <w:rFonts w:ascii="Times New Roman" w:hAnsi="Times New Roman"/>
          <w:sz w:val="24"/>
          <w:szCs w:val="24"/>
          <w:u w:val="single"/>
        </w:rPr>
        <w:t>Anais do I Colóquio sobre Sítios Construídos:</w:t>
      </w:r>
      <w:r>
        <w:rPr>
          <w:rFonts w:ascii="Times New Roman" w:hAnsi="Times New Roman"/>
          <w:sz w:val="24"/>
          <w:szCs w:val="24"/>
        </w:rPr>
        <w:t xml:space="preserve"> Casas Subterrâneas. Santa Maria: </w:t>
      </w:r>
      <w:proofErr w:type="spellStart"/>
      <w:r>
        <w:rPr>
          <w:rFonts w:ascii="Times New Roman" w:hAnsi="Times New Roman"/>
          <w:sz w:val="24"/>
          <w:szCs w:val="24"/>
        </w:rPr>
        <w:t>Pallotti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MONTE, </w:t>
      </w:r>
      <w:proofErr w:type="spellStart"/>
      <w:r>
        <w:rPr>
          <w:rFonts w:ascii="Times New Roman" w:hAnsi="Times New Roman"/>
          <w:sz w:val="24"/>
          <w:szCs w:val="24"/>
        </w:rPr>
        <w:t>Nietta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Lindenberg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Escolas da floresta</w:t>
      </w:r>
      <w:r>
        <w:rPr>
          <w:rFonts w:ascii="Times New Roman" w:hAnsi="Times New Roman"/>
          <w:sz w:val="24"/>
          <w:szCs w:val="24"/>
        </w:rPr>
        <w:t xml:space="preserve"> - entre o passado oral e o presente letrado. Rio de Janeiro: </w:t>
      </w:r>
      <w:proofErr w:type="spellStart"/>
      <w:r>
        <w:rPr>
          <w:rFonts w:ascii="Times New Roman" w:hAnsi="Times New Roman"/>
          <w:sz w:val="24"/>
          <w:szCs w:val="24"/>
        </w:rPr>
        <w:t>Multiletra</w:t>
      </w:r>
      <w:proofErr w:type="spellEnd"/>
      <w:r>
        <w:rPr>
          <w:rFonts w:ascii="Times New Roman" w:hAnsi="Times New Roman"/>
          <w:sz w:val="24"/>
          <w:szCs w:val="24"/>
        </w:rPr>
        <w:t>, 1996.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MONTEIRO, John M. et al... </w:t>
      </w:r>
      <w:r>
        <w:rPr>
          <w:rFonts w:ascii="Times New Roman" w:hAnsi="Times New Roman"/>
          <w:sz w:val="24"/>
          <w:szCs w:val="24"/>
          <w:u w:val="single"/>
        </w:rPr>
        <w:t>Índios no Estado de São Paulo: Resistência e Transfiguração. São</w:t>
      </w:r>
      <w:r>
        <w:rPr>
          <w:rFonts w:ascii="Times New Roman" w:hAnsi="Times New Roman"/>
          <w:sz w:val="24"/>
          <w:szCs w:val="24"/>
        </w:rPr>
        <w:t xml:space="preserve"> Paulo: </w:t>
      </w:r>
      <w:proofErr w:type="spellStart"/>
      <w:r>
        <w:rPr>
          <w:rFonts w:ascii="Times New Roman" w:hAnsi="Times New Roman"/>
          <w:sz w:val="24"/>
          <w:szCs w:val="24"/>
        </w:rPr>
        <w:t>Yankatu</w:t>
      </w:r>
      <w:proofErr w:type="spellEnd"/>
      <w:r>
        <w:rPr>
          <w:rFonts w:ascii="Times New Roman" w:hAnsi="Times New Roman"/>
          <w:sz w:val="24"/>
          <w:szCs w:val="24"/>
        </w:rPr>
        <w:t>, 1984.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NIMUENDAJÚ, Curt. </w:t>
      </w:r>
      <w:r>
        <w:rPr>
          <w:rFonts w:ascii="Times New Roman" w:hAnsi="Times New Roman"/>
          <w:sz w:val="24"/>
          <w:szCs w:val="24"/>
          <w:u w:val="single"/>
        </w:rPr>
        <w:t xml:space="preserve">Etnografia 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indigenismo</w:t>
      </w:r>
      <w:proofErr w:type="spellEnd"/>
      <w:r>
        <w:rPr>
          <w:rFonts w:ascii="Times New Roman" w:hAnsi="Times New Roman"/>
          <w:sz w:val="24"/>
          <w:szCs w:val="24"/>
        </w:rPr>
        <w:t xml:space="preserve">: sobre os </w:t>
      </w:r>
      <w:proofErr w:type="spellStart"/>
      <w:r>
        <w:rPr>
          <w:rFonts w:ascii="Times New Roman" w:hAnsi="Times New Roman"/>
          <w:sz w:val="24"/>
          <w:szCs w:val="24"/>
        </w:rPr>
        <w:t>Kaingang</w:t>
      </w:r>
      <w:proofErr w:type="spellEnd"/>
      <w:r>
        <w:rPr>
          <w:rFonts w:ascii="Times New Roman" w:hAnsi="Times New Roman"/>
          <w:sz w:val="24"/>
          <w:szCs w:val="24"/>
        </w:rPr>
        <w:t xml:space="preserve">, os </w:t>
      </w:r>
      <w:proofErr w:type="spellStart"/>
      <w:r>
        <w:rPr>
          <w:rFonts w:ascii="Times New Roman" w:hAnsi="Times New Roman"/>
          <w:sz w:val="24"/>
          <w:szCs w:val="24"/>
        </w:rPr>
        <w:t>Ofaié</w:t>
      </w:r>
      <w:proofErr w:type="spellEnd"/>
      <w:r>
        <w:rPr>
          <w:rFonts w:ascii="Times New Roman" w:hAnsi="Times New Roman"/>
          <w:sz w:val="24"/>
          <w:szCs w:val="24"/>
        </w:rPr>
        <w:t>-Xavante e os índios do Pará. Campinas, SP: Editora da UNICAMP, 1993.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NOELLI, Francisco Silva. </w:t>
      </w:r>
      <w:smartTag w:uri="urn:schemas-microsoft-com:office:smarttags" w:element="PersonName">
        <w:smartTagPr>
          <w:attr w:name="ProductID" w:val="La Distribuci￳n Geogr￡fica"/>
        </w:smartTagPr>
        <w:r>
          <w:rPr>
            <w:rFonts w:ascii="Times New Roman" w:hAnsi="Times New Roman"/>
            <w:sz w:val="24"/>
            <w:szCs w:val="24"/>
          </w:rPr>
          <w:t xml:space="preserve">La </w:t>
        </w:r>
        <w:proofErr w:type="spellStart"/>
        <w:r>
          <w:rPr>
            <w:rFonts w:ascii="Times New Roman" w:hAnsi="Times New Roman"/>
            <w:sz w:val="24"/>
            <w:szCs w:val="24"/>
          </w:rPr>
          <w:t>Distribución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Geográfica</w:t>
        </w:r>
      </w:smartTag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las</w:t>
      </w:r>
      <w:proofErr w:type="spellEnd"/>
      <w:r>
        <w:rPr>
          <w:rFonts w:ascii="Times New Roman" w:hAnsi="Times New Roman"/>
          <w:sz w:val="24"/>
          <w:szCs w:val="24"/>
        </w:rPr>
        <w:t xml:space="preserve"> Evidencias Arqueológicas </w:t>
      </w:r>
      <w:proofErr w:type="spellStart"/>
      <w:r>
        <w:rPr>
          <w:rFonts w:ascii="Times New Roman" w:hAnsi="Times New Roman"/>
          <w:sz w:val="24"/>
          <w:szCs w:val="24"/>
        </w:rPr>
        <w:t>Guaraní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Revista de Índias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Maringá, vol. LXIV, n°230.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OLIVEIRA, Roberto Cardoso de Oliveira. </w:t>
      </w:r>
      <w:r>
        <w:rPr>
          <w:rFonts w:ascii="Times New Roman" w:hAnsi="Times New Roman"/>
          <w:sz w:val="24"/>
          <w:szCs w:val="24"/>
          <w:u w:val="single"/>
        </w:rPr>
        <w:t>Caminhos da Identidade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ensaio sobre </w:t>
      </w:r>
      <w:proofErr w:type="spellStart"/>
      <w:r>
        <w:rPr>
          <w:rFonts w:ascii="Times New Roman" w:hAnsi="Times New Roman"/>
          <w:sz w:val="24"/>
          <w:szCs w:val="24"/>
        </w:rPr>
        <w:t>etnicidade</w:t>
      </w:r>
      <w:proofErr w:type="spellEnd"/>
      <w:r>
        <w:rPr>
          <w:rFonts w:ascii="Times New Roman" w:hAnsi="Times New Roman"/>
          <w:sz w:val="24"/>
          <w:szCs w:val="24"/>
        </w:rPr>
        <w:t xml:space="preserve"> e multiculturalismo. São Paulo: UNESP; Brasília: Paralelo 15, 2006.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PORRO, Antonio. </w:t>
      </w:r>
      <w:r>
        <w:rPr>
          <w:rFonts w:ascii="Times New Roman" w:hAnsi="Times New Roman"/>
          <w:sz w:val="24"/>
          <w:szCs w:val="24"/>
          <w:u w:val="single"/>
        </w:rPr>
        <w:t>O povo das águas</w:t>
      </w:r>
      <w:r>
        <w:rPr>
          <w:rFonts w:ascii="Times New Roman" w:hAnsi="Times New Roman"/>
          <w:sz w:val="24"/>
          <w:szCs w:val="24"/>
        </w:rPr>
        <w:t xml:space="preserve">: ensaios de </w:t>
      </w:r>
      <w:proofErr w:type="spellStart"/>
      <w:r>
        <w:rPr>
          <w:rFonts w:ascii="Times New Roman" w:hAnsi="Times New Roman"/>
          <w:sz w:val="24"/>
          <w:szCs w:val="24"/>
        </w:rPr>
        <w:t>etnohistória</w:t>
      </w:r>
      <w:proofErr w:type="spellEnd"/>
      <w:r>
        <w:rPr>
          <w:rFonts w:ascii="Times New Roman" w:hAnsi="Times New Roman"/>
          <w:sz w:val="24"/>
          <w:szCs w:val="24"/>
        </w:rPr>
        <w:t xml:space="preserve"> amazônica. Rio de Janeiro: Vozes, 1995.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PORTELLI, Alessandro. A Bomba de Turim: a formação da memória no pós-guerra. In: </w:t>
      </w:r>
      <w:r>
        <w:rPr>
          <w:rFonts w:ascii="Times New Roman" w:hAnsi="Times New Roman"/>
          <w:sz w:val="24"/>
          <w:szCs w:val="24"/>
          <w:u w:val="single"/>
        </w:rPr>
        <w:t xml:space="preserve">História Oral. </w:t>
      </w:r>
      <w:r>
        <w:rPr>
          <w:rFonts w:ascii="Times New Roman" w:hAnsi="Times New Roman"/>
          <w:sz w:val="24"/>
          <w:szCs w:val="24"/>
        </w:rPr>
        <w:t>Revista da ABHO. Vol.9, n.1, jan-jun.2006, pp.69-89.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RAMOS,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et al. </w:t>
      </w:r>
      <w:r>
        <w:rPr>
          <w:rFonts w:ascii="Times New Roman" w:hAnsi="Times New Roman"/>
          <w:sz w:val="24"/>
          <w:szCs w:val="24"/>
          <w:u w:val="single"/>
        </w:rPr>
        <w:t>Diálogos Interculturais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identidades indígenas na escola não indígena. Campinas: Curt </w:t>
      </w:r>
      <w:proofErr w:type="spellStart"/>
      <w:r>
        <w:rPr>
          <w:rFonts w:ascii="Times New Roman" w:hAnsi="Times New Roman"/>
          <w:sz w:val="24"/>
          <w:szCs w:val="24"/>
        </w:rPr>
        <w:t>Nimuendajú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REIS, Maria José. </w:t>
      </w:r>
      <w:r>
        <w:rPr>
          <w:rFonts w:ascii="Times New Roman" w:hAnsi="Times New Roman"/>
          <w:sz w:val="24"/>
          <w:szCs w:val="24"/>
          <w:u w:val="single"/>
        </w:rPr>
        <w:t>A Problemática Arqueológica das Estruturas Subterrâneas no Planalto Catarinense.</w:t>
      </w:r>
      <w:r>
        <w:rPr>
          <w:rFonts w:ascii="Times New Roman" w:hAnsi="Times New Roman"/>
          <w:sz w:val="24"/>
          <w:szCs w:val="24"/>
        </w:rPr>
        <w:t xml:space="preserve"> Erechim: </w:t>
      </w:r>
      <w:proofErr w:type="spellStart"/>
      <w:r>
        <w:rPr>
          <w:rFonts w:ascii="Times New Roman" w:hAnsi="Times New Roman"/>
          <w:sz w:val="24"/>
          <w:szCs w:val="24"/>
        </w:rPr>
        <w:t>Habilis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SCHMITZ, Pedro Ignácio. Índios guaranis, </w:t>
      </w:r>
      <w:proofErr w:type="spellStart"/>
      <w:r>
        <w:rPr>
          <w:rFonts w:ascii="Times New Roman" w:hAnsi="Times New Roman"/>
          <w:sz w:val="24"/>
          <w:szCs w:val="24"/>
        </w:rPr>
        <w:t>kaingang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xokleng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territórioa</w:t>
      </w:r>
      <w:proofErr w:type="spellEnd"/>
      <w:r>
        <w:rPr>
          <w:rFonts w:ascii="Times New Roman" w:hAnsi="Times New Roman"/>
          <w:sz w:val="24"/>
          <w:szCs w:val="24"/>
        </w:rPr>
        <w:t xml:space="preserve"> indígenas e fronteiras.In: MOREIRA, Luiz Felipe </w:t>
      </w:r>
      <w:proofErr w:type="spellStart"/>
      <w:r>
        <w:rPr>
          <w:rFonts w:ascii="Times New Roman" w:hAnsi="Times New Roman"/>
          <w:sz w:val="24"/>
          <w:szCs w:val="24"/>
        </w:rPr>
        <w:t>Viel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coord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 xml:space="preserve">Instituições, fronteiras e política na historiografia sul-americana. </w:t>
      </w:r>
      <w:r>
        <w:rPr>
          <w:rFonts w:ascii="Times New Roman" w:hAnsi="Times New Roman"/>
          <w:sz w:val="24"/>
          <w:szCs w:val="24"/>
        </w:rPr>
        <w:t>Curitiba: Juruá, 2007. pp.129-148.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SILVA, Aracy Lopes da &amp; FERREIRA, Mariana Kawall Leal (org.). </w:t>
      </w:r>
      <w:r>
        <w:rPr>
          <w:rFonts w:ascii="Times New Roman" w:hAnsi="Times New Roman"/>
          <w:sz w:val="24"/>
          <w:szCs w:val="24"/>
          <w:u w:val="single"/>
        </w:rPr>
        <w:t>Antropologia, História e Educação: a Questão Indígena e a Escola.</w:t>
      </w:r>
      <w:r>
        <w:rPr>
          <w:rFonts w:ascii="Times New Roman" w:hAnsi="Times New Roman"/>
          <w:sz w:val="24"/>
          <w:szCs w:val="24"/>
        </w:rPr>
        <w:t xml:space="preserve"> São Paulo: Global, 2001.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__________________. </w:t>
      </w:r>
      <w:r>
        <w:rPr>
          <w:rFonts w:ascii="Times New Roman" w:hAnsi="Times New Roman"/>
          <w:sz w:val="24"/>
          <w:szCs w:val="24"/>
          <w:u w:val="single"/>
        </w:rPr>
        <w:t>Práticas pedagógicas na escola indígena</w:t>
      </w:r>
      <w:r>
        <w:rPr>
          <w:rFonts w:ascii="Times New Roman" w:hAnsi="Times New Roman"/>
          <w:sz w:val="24"/>
          <w:szCs w:val="24"/>
        </w:rPr>
        <w:t>. São Paulo: Global, 2001</w:t>
      </w:r>
      <w:r>
        <w:rPr>
          <w:sz w:val="24"/>
          <w:szCs w:val="24"/>
        </w:rPr>
        <w:t>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TAUKANE, Darlene. </w:t>
      </w:r>
      <w:r>
        <w:rPr>
          <w:rFonts w:ascii="Times New Roman" w:hAnsi="Times New Roman"/>
          <w:sz w:val="24"/>
          <w:szCs w:val="24"/>
          <w:u w:val="single"/>
        </w:rPr>
        <w:t xml:space="preserve">A História da Educação escolar entre os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Kurâ-bakairi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Cuiabá: 1999.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THOMPSON, Paul. </w:t>
      </w:r>
      <w:r>
        <w:rPr>
          <w:rFonts w:ascii="Times New Roman" w:hAnsi="Times New Roman"/>
          <w:sz w:val="24"/>
          <w:szCs w:val="24"/>
          <w:u w:val="single"/>
        </w:rPr>
        <w:t>A Voz do Passado: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História Oral. Rio de Janeiro: Paz e Terra, 1992.</w:t>
      </w:r>
    </w:p>
    <w:p w:rsidR="002650B0" w:rsidRDefault="002650B0" w:rsidP="00AA697B">
      <w:pPr>
        <w:pStyle w:val="PargrafodaLista"/>
        <w:spacing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TOLRA, Philippe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Laburthe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&amp; WARNIER, Jean-Pierre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Etnologia antropologia</w:t>
      </w:r>
      <w:r>
        <w:rPr>
          <w:rFonts w:ascii="Times New Roman" w:hAnsi="Times New Roman"/>
          <w:sz w:val="24"/>
          <w:szCs w:val="24"/>
        </w:rPr>
        <w:t>. Petrópolis, RJ: Vozes, 1997.</w:t>
      </w:r>
    </w:p>
    <w:p w:rsidR="00885E1D" w:rsidRDefault="00885E1D" w:rsidP="00AA697B">
      <w:pPr>
        <w:jc w:val="both"/>
        <w:rPr>
          <w:rFonts w:ascii="Arial" w:hAnsi="Arial" w:cs="Arial"/>
          <w:color w:val="333333"/>
        </w:rPr>
      </w:pPr>
    </w:p>
    <w:p w:rsidR="00AA697B" w:rsidRDefault="00AA697B" w:rsidP="00AA697B">
      <w:pPr>
        <w:jc w:val="both"/>
        <w:rPr>
          <w:rFonts w:ascii="Arial" w:hAnsi="Arial" w:cs="Arial"/>
          <w:color w:val="333333"/>
        </w:rPr>
      </w:pPr>
    </w:p>
    <w:p w:rsidR="00AA697B" w:rsidRPr="00885E1D" w:rsidRDefault="00AA697B" w:rsidP="00AA697B">
      <w:pPr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sectPr w:rsidR="00AA697B" w:rsidRPr="00885E1D" w:rsidSect="005C1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E30"/>
    <w:multiLevelType w:val="hybridMultilevel"/>
    <w:tmpl w:val="6944B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3850"/>
    <w:multiLevelType w:val="singleLevel"/>
    <w:tmpl w:val="6F0CC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4"/>
    <w:rsid w:val="000A58D4"/>
    <w:rsid w:val="000B5705"/>
    <w:rsid w:val="000C1EE4"/>
    <w:rsid w:val="00132AF7"/>
    <w:rsid w:val="00162C71"/>
    <w:rsid w:val="0021045A"/>
    <w:rsid w:val="002650B0"/>
    <w:rsid w:val="0027332F"/>
    <w:rsid w:val="002E74A7"/>
    <w:rsid w:val="002E7A44"/>
    <w:rsid w:val="003307A3"/>
    <w:rsid w:val="00346643"/>
    <w:rsid w:val="003B0F73"/>
    <w:rsid w:val="00456D33"/>
    <w:rsid w:val="005427BB"/>
    <w:rsid w:val="005C188C"/>
    <w:rsid w:val="005E0EF2"/>
    <w:rsid w:val="00613C88"/>
    <w:rsid w:val="00656D9F"/>
    <w:rsid w:val="006C1F99"/>
    <w:rsid w:val="006E1473"/>
    <w:rsid w:val="00700DD5"/>
    <w:rsid w:val="00712EBF"/>
    <w:rsid w:val="00771B4A"/>
    <w:rsid w:val="007A2B4A"/>
    <w:rsid w:val="00845435"/>
    <w:rsid w:val="00851A82"/>
    <w:rsid w:val="00885E1D"/>
    <w:rsid w:val="008D7128"/>
    <w:rsid w:val="008E3940"/>
    <w:rsid w:val="00915435"/>
    <w:rsid w:val="00926BA6"/>
    <w:rsid w:val="00962CC7"/>
    <w:rsid w:val="009726E9"/>
    <w:rsid w:val="009E50BF"/>
    <w:rsid w:val="00AA697B"/>
    <w:rsid w:val="00B165F4"/>
    <w:rsid w:val="00B73974"/>
    <w:rsid w:val="00BD6203"/>
    <w:rsid w:val="00C313B4"/>
    <w:rsid w:val="00CC539F"/>
    <w:rsid w:val="00D53A6A"/>
    <w:rsid w:val="00D60780"/>
    <w:rsid w:val="00D96D2A"/>
    <w:rsid w:val="00DC7CB2"/>
    <w:rsid w:val="00E20D6C"/>
    <w:rsid w:val="00E70E16"/>
    <w:rsid w:val="00EB1708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itle1">
    <w:name w:val="subtitle1"/>
    <w:rsid w:val="005C188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Hyperlink">
    <w:name w:val="Hyperlink"/>
    <w:semiHidden/>
    <w:rsid w:val="005C188C"/>
    <w:rPr>
      <w:color w:val="0000FF"/>
      <w:u w:val="single"/>
    </w:rPr>
  </w:style>
  <w:style w:type="paragraph" w:customStyle="1" w:styleId="Default">
    <w:name w:val="Default"/>
    <w:rsid w:val="005C18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oftitle1">
    <w:name w:val="proof_title1"/>
    <w:rsid w:val="005C188C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proofcitation1">
    <w:name w:val="proof_citation1"/>
    <w:rsid w:val="005C188C"/>
    <w:rPr>
      <w:rFonts w:ascii="Verdana" w:hAnsi="Verdana" w:hint="default"/>
      <w:sz w:val="18"/>
      <w:szCs w:val="18"/>
    </w:rPr>
  </w:style>
  <w:style w:type="paragraph" w:styleId="Textodenotaderodap">
    <w:name w:val="footnote text"/>
    <w:basedOn w:val="Normal"/>
    <w:semiHidden/>
    <w:rsid w:val="005C188C"/>
    <w:rPr>
      <w:sz w:val="20"/>
      <w:szCs w:val="20"/>
    </w:rPr>
  </w:style>
  <w:style w:type="paragraph" w:styleId="Corpodetexto">
    <w:name w:val="Body Text"/>
    <w:basedOn w:val="Normal"/>
    <w:semiHidden/>
    <w:rsid w:val="005C188C"/>
    <w:pPr>
      <w:jc w:val="both"/>
    </w:pPr>
    <w:rPr>
      <w:sz w:val="20"/>
      <w:szCs w:val="20"/>
      <w:lang w:val="en-US"/>
    </w:rPr>
  </w:style>
  <w:style w:type="character" w:customStyle="1" w:styleId="f3a1">
    <w:name w:val="f3a1"/>
    <w:rsid w:val="005C188C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9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39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5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itle1">
    <w:name w:val="subtitle1"/>
    <w:rsid w:val="005C188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Hyperlink">
    <w:name w:val="Hyperlink"/>
    <w:semiHidden/>
    <w:rsid w:val="005C188C"/>
    <w:rPr>
      <w:color w:val="0000FF"/>
      <w:u w:val="single"/>
    </w:rPr>
  </w:style>
  <w:style w:type="paragraph" w:customStyle="1" w:styleId="Default">
    <w:name w:val="Default"/>
    <w:rsid w:val="005C18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oftitle1">
    <w:name w:val="proof_title1"/>
    <w:rsid w:val="005C188C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proofcitation1">
    <w:name w:val="proof_citation1"/>
    <w:rsid w:val="005C188C"/>
    <w:rPr>
      <w:rFonts w:ascii="Verdana" w:hAnsi="Verdana" w:hint="default"/>
      <w:sz w:val="18"/>
      <w:szCs w:val="18"/>
    </w:rPr>
  </w:style>
  <w:style w:type="paragraph" w:styleId="Textodenotaderodap">
    <w:name w:val="footnote text"/>
    <w:basedOn w:val="Normal"/>
    <w:semiHidden/>
    <w:rsid w:val="005C188C"/>
    <w:rPr>
      <w:sz w:val="20"/>
      <w:szCs w:val="20"/>
    </w:rPr>
  </w:style>
  <w:style w:type="paragraph" w:styleId="Corpodetexto">
    <w:name w:val="Body Text"/>
    <w:basedOn w:val="Normal"/>
    <w:semiHidden/>
    <w:rsid w:val="005C188C"/>
    <w:pPr>
      <w:jc w:val="both"/>
    </w:pPr>
    <w:rPr>
      <w:sz w:val="20"/>
      <w:szCs w:val="20"/>
      <w:lang w:val="en-US"/>
    </w:rPr>
  </w:style>
  <w:style w:type="character" w:customStyle="1" w:styleId="f3a1">
    <w:name w:val="f3a1"/>
    <w:rsid w:val="005C188C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9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39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5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2250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HST 3493 - História do Uso dos Recursos Naturais</vt:lpstr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 3493 - História do Uso dos Recursos Naturais</dc:title>
  <dc:creator>Cliente</dc:creator>
  <cp:lastModifiedBy>PGHST</cp:lastModifiedBy>
  <cp:revision>8</cp:revision>
  <dcterms:created xsi:type="dcterms:W3CDTF">2014-09-05T14:22:00Z</dcterms:created>
  <dcterms:modified xsi:type="dcterms:W3CDTF">2014-09-05T19:11:00Z</dcterms:modified>
</cp:coreProperties>
</file>