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5738"/>
      </w:tblGrid>
      <w:tr w:rsidR="005B525B" w:rsidRPr="00E04C83" w:rsidTr="00134549">
        <w:trPr>
          <w:jc w:val="center"/>
        </w:trPr>
        <w:tc>
          <w:tcPr>
            <w:tcW w:w="1200" w:type="dxa"/>
            <w:hideMark/>
          </w:tcPr>
          <w:p w:rsidR="005B525B" w:rsidRPr="00E04C83" w:rsidRDefault="005B525B" w:rsidP="00134549">
            <w:pPr>
              <w:suppressLineNumbers/>
              <w:suppressAutoHyphens/>
              <w:snapToGrid w:val="0"/>
              <w:spacing w:line="200" w:lineRule="atLeast"/>
              <w:rPr>
                <w:rFonts w:ascii="Verdana" w:eastAsia="DejaVu Sans" w:hAnsi="Verdana"/>
                <w:b/>
                <w:color w:val="280099"/>
                <w:kern w:val="2"/>
                <w:sz w:val="20"/>
                <w:szCs w:val="20"/>
                <w:lang w:eastAsia="ar-SA"/>
              </w:rPr>
            </w:pPr>
            <w:r w:rsidRPr="00E04C83">
              <w:rPr>
                <w:rFonts w:ascii="Verdana" w:eastAsia="DejaVu Sans" w:hAnsi="Verdana"/>
                <w:b/>
                <w:noProof/>
                <w:color w:val="280099"/>
                <w:kern w:val="2"/>
                <w:sz w:val="20"/>
                <w:szCs w:val="20"/>
              </w:rPr>
              <w:drawing>
                <wp:inline distT="0" distB="0" distL="0" distR="0" wp14:anchorId="12B54B7C" wp14:editId="501D9FB9">
                  <wp:extent cx="762000" cy="800100"/>
                  <wp:effectExtent l="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8" w:type="dxa"/>
            <w:hideMark/>
          </w:tcPr>
          <w:p w:rsidR="005B525B" w:rsidRPr="00E04C83" w:rsidRDefault="005B525B" w:rsidP="00134549">
            <w:pPr>
              <w:suppressAutoHyphens/>
              <w:snapToGrid w:val="0"/>
              <w:spacing w:before="170" w:line="200" w:lineRule="atLeast"/>
              <w:jc w:val="center"/>
              <w:rPr>
                <w:rFonts w:ascii="Verdana" w:eastAsia="DejaVu Sans" w:hAnsi="Verdana"/>
                <w:b/>
                <w:color w:val="280099"/>
                <w:kern w:val="2"/>
                <w:sz w:val="18"/>
                <w:szCs w:val="18"/>
                <w:lang w:eastAsia="ar-SA"/>
              </w:rPr>
            </w:pPr>
            <w:r w:rsidRPr="00E04C83">
              <w:rPr>
                <w:rFonts w:ascii="Verdana" w:eastAsia="DejaVu Sans" w:hAnsi="Verdana"/>
                <w:b/>
                <w:kern w:val="2"/>
                <w:sz w:val="20"/>
                <w:szCs w:val="20"/>
                <w:lang w:eastAsia="ar-SA"/>
              </w:rPr>
              <w:t>UNIVERSIDADE FEDERAL DE SANTA CATARINA</w:t>
            </w:r>
            <w:r w:rsidRPr="00E04C83">
              <w:rPr>
                <w:rFonts w:ascii="Verdana" w:eastAsia="DejaVu Sans" w:hAnsi="Verdana"/>
                <w:b/>
                <w:kern w:val="2"/>
                <w:sz w:val="18"/>
                <w:szCs w:val="18"/>
                <w:lang w:eastAsia="ar-SA"/>
              </w:rPr>
              <w:br/>
              <w:t>Centro de Filosofia e Ciências Humanas</w:t>
            </w:r>
            <w:r w:rsidRPr="00E04C83">
              <w:rPr>
                <w:rFonts w:ascii="Verdana" w:eastAsia="DejaVu Sans" w:hAnsi="Verdana"/>
                <w:b/>
                <w:kern w:val="2"/>
                <w:sz w:val="18"/>
                <w:szCs w:val="18"/>
                <w:lang w:eastAsia="ar-SA"/>
              </w:rPr>
              <w:br/>
              <w:t>Programa de Pós-Graduação em História</w:t>
            </w:r>
          </w:p>
        </w:tc>
      </w:tr>
    </w:tbl>
    <w:p w:rsidR="00D72275" w:rsidRDefault="00D72275" w:rsidP="00D72275">
      <w:pPr>
        <w:jc w:val="both"/>
        <w:rPr>
          <w:rFonts w:eastAsia="Calibri"/>
          <w:sz w:val="22"/>
          <w:szCs w:val="22"/>
        </w:rPr>
      </w:pPr>
      <w:bookmarkStart w:id="0" w:name="_GoBack"/>
      <w:bookmarkEnd w:id="0"/>
    </w:p>
    <w:p w:rsidR="00D72275" w:rsidRDefault="00D72275" w:rsidP="00D72275">
      <w:pPr>
        <w:rPr>
          <w:rFonts w:eastAsia="Calibri"/>
          <w:sz w:val="22"/>
          <w:szCs w:val="22"/>
        </w:rPr>
      </w:pPr>
    </w:p>
    <w:p w:rsidR="00D72275" w:rsidRDefault="00D72275" w:rsidP="00D72275">
      <w:pPr>
        <w:rPr>
          <w:rFonts w:eastAsia="Calibri"/>
          <w:b/>
          <w:caps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Seminário da linha de pesquisa: </w:t>
      </w:r>
      <w:r>
        <w:rPr>
          <w:rFonts w:eastAsia="Calibri"/>
          <w:b/>
          <w:i/>
          <w:sz w:val="22"/>
          <w:szCs w:val="22"/>
        </w:rPr>
        <w:t xml:space="preserve">Política, sociedade e cultura no mundo </w:t>
      </w:r>
      <w:proofErr w:type="gramStart"/>
      <w:r>
        <w:rPr>
          <w:rFonts w:eastAsia="Calibri"/>
          <w:b/>
          <w:i/>
          <w:sz w:val="22"/>
          <w:szCs w:val="22"/>
        </w:rPr>
        <w:t>contemporâneo</w:t>
      </w:r>
      <w:proofErr w:type="gramEnd"/>
    </w:p>
    <w:p w:rsidR="00D72275" w:rsidRDefault="00D72275" w:rsidP="00D72275">
      <w:pPr>
        <w:jc w:val="both"/>
        <w:rPr>
          <w:rFonts w:eastAsia="Calibri"/>
          <w:sz w:val="22"/>
          <w:szCs w:val="22"/>
        </w:rPr>
      </w:pPr>
    </w:p>
    <w:p w:rsidR="00D72275" w:rsidRDefault="004407BE" w:rsidP="00D72275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D</w:t>
      </w:r>
      <w:r w:rsidR="00D72275" w:rsidRPr="00D72275">
        <w:rPr>
          <w:rFonts w:eastAsia="Calibri"/>
          <w:b/>
          <w:sz w:val="22"/>
          <w:szCs w:val="22"/>
        </w:rPr>
        <w:t>isciplina</w:t>
      </w:r>
      <w:r w:rsidR="00D72275">
        <w:rPr>
          <w:rFonts w:eastAsia="Calibri"/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</w:t>
      </w:r>
      <w:r w:rsidR="00B5664B">
        <w:rPr>
          <w:rFonts w:eastAsia="Calibri"/>
          <w:sz w:val="22"/>
          <w:szCs w:val="22"/>
        </w:rPr>
        <w:t>HST 3473001</w:t>
      </w:r>
      <w:r w:rsidR="00E56721">
        <w:rPr>
          <w:rFonts w:eastAsia="Calibri"/>
          <w:sz w:val="22"/>
          <w:szCs w:val="22"/>
        </w:rPr>
        <w:t xml:space="preserve"> </w:t>
      </w:r>
      <w:r w:rsidR="00AA0A3E">
        <w:rPr>
          <w:rFonts w:eastAsia="Calibri"/>
          <w:sz w:val="22"/>
          <w:szCs w:val="22"/>
        </w:rPr>
        <w:t>– Sociedade,</w:t>
      </w:r>
      <w:r w:rsidR="00E56721">
        <w:rPr>
          <w:rFonts w:eastAsia="Calibri"/>
          <w:sz w:val="22"/>
          <w:szCs w:val="22"/>
        </w:rPr>
        <w:t xml:space="preserve"> Política e Cultura no Mundo Contemporâneo.</w:t>
      </w:r>
    </w:p>
    <w:p w:rsidR="004407BE" w:rsidRDefault="004407BE" w:rsidP="00D72275">
      <w:pPr>
        <w:jc w:val="both"/>
        <w:rPr>
          <w:rFonts w:eastAsia="Calibri"/>
          <w:sz w:val="22"/>
          <w:szCs w:val="22"/>
        </w:rPr>
      </w:pPr>
      <w:r w:rsidRPr="00454D92">
        <w:rPr>
          <w:rFonts w:eastAsia="Calibri"/>
          <w:b/>
          <w:sz w:val="22"/>
          <w:szCs w:val="22"/>
        </w:rPr>
        <w:t>Número de Créditos</w:t>
      </w:r>
      <w:r w:rsidRPr="004407BE">
        <w:rPr>
          <w:rFonts w:eastAsia="Calibri"/>
          <w:sz w:val="22"/>
          <w:szCs w:val="22"/>
        </w:rPr>
        <w:t>: 04 - 60 horas/aula</w:t>
      </w:r>
    </w:p>
    <w:p w:rsidR="000A253C" w:rsidRDefault="000A253C" w:rsidP="00D72275">
      <w:pPr>
        <w:jc w:val="both"/>
        <w:rPr>
          <w:rFonts w:eastAsia="Calibri"/>
          <w:sz w:val="22"/>
          <w:szCs w:val="22"/>
        </w:rPr>
      </w:pPr>
      <w:r w:rsidRPr="00454D92">
        <w:rPr>
          <w:rFonts w:eastAsia="Calibri"/>
          <w:b/>
          <w:sz w:val="22"/>
          <w:szCs w:val="22"/>
        </w:rPr>
        <w:t>Horário</w:t>
      </w:r>
      <w:r w:rsidRPr="00454D92">
        <w:rPr>
          <w:rFonts w:eastAsia="Calibri"/>
          <w:sz w:val="22"/>
          <w:szCs w:val="22"/>
        </w:rPr>
        <w:t>:</w:t>
      </w:r>
      <w:r>
        <w:rPr>
          <w:rFonts w:eastAsia="Calibri"/>
          <w:sz w:val="22"/>
          <w:szCs w:val="22"/>
        </w:rPr>
        <w:t xml:space="preserve"> </w:t>
      </w:r>
      <w:r w:rsidR="00306186">
        <w:rPr>
          <w:rFonts w:eastAsia="Calibri"/>
          <w:sz w:val="22"/>
          <w:szCs w:val="22"/>
        </w:rPr>
        <w:t>Terça-</w:t>
      </w:r>
      <w:r>
        <w:rPr>
          <w:rFonts w:eastAsia="Calibri"/>
          <w:sz w:val="22"/>
          <w:szCs w:val="22"/>
        </w:rPr>
        <w:t xml:space="preserve">feira </w:t>
      </w:r>
      <w:r w:rsidR="00803EE2">
        <w:rPr>
          <w:rFonts w:eastAsia="Calibri"/>
          <w:sz w:val="22"/>
          <w:szCs w:val="22"/>
        </w:rPr>
        <w:t>-</w:t>
      </w:r>
      <w:r>
        <w:rPr>
          <w:rFonts w:eastAsia="Calibri"/>
          <w:sz w:val="22"/>
          <w:szCs w:val="22"/>
        </w:rPr>
        <w:t xml:space="preserve"> 14:00 às 18:00 horas</w:t>
      </w:r>
      <w:r w:rsidR="004407BE">
        <w:rPr>
          <w:rFonts w:eastAsia="Calibri"/>
          <w:sz w:val="22"/>
          <w:szCs w:val="22"/>
        </w:rPr>
        <w:t xml:space="preserve"> - </w:t>
      </w:r>
      <w:r>
        <w:rPr>
          <w:rFonts w:eastAsia="Calibri"/>
          <w:sz w:val="22"/>
          <w:szCs w:val="22"/>
        </w:rPr>
        <w:t>Sala: 207 CSE</w:t>
      </w:r>
    </w:p>
    <w:p w:rsidR="00D72275" w:rsidRDefault="004407BE" w:rsidP="00D72275">
      <w:pPr>
        <w:pStyle w:val="Corpodetexto"/>
        <w:spacing w:after="0" w:line="240" w:lineRule="auto"/>
        <w:rPr>
          <w:rFonts w:ascii="Times New Roman" w:hAnsi="Times New Roman"/>
          <w:sz w:val="22"/>
        </w:rPr>
      </w:pPr>
      <w:r w:rsidRPr="00454D92">
        <w:rPr>
          <w:rFonts w:ascii="Times New Roman" w:hAnsi="Times New Roman"/>
          <w:b/>
          <w:sz w:val="22"/>
        </w:rPr>
        <w:t>Professores</w:t>
      </w:r>
      <w:r>
        <w:rPr>
          <w:rFonts w:ascii="Times New Roman" w:hAnsi="Times New Roman"/>
          <w:sz w:val="22"/>
        </w:rPr>
        <w:t xml:space="preserve">: Dr. Alexandre </w:t>
      </w:r>
      <w:proofErr w:type="spellStart"/>
      <w:r>
        <w:rPr>
          <w:rFonts w:ascii="Times New Roman" w:hAnsi="Times New Roman"/>
          <w:sz w:val="22"/>
        </w:rPr>
        <w:t>Busko</w:t>
      </w:r>
      <w:proofErr w:type="spellEnd"/>
      <w:r>
        <w:rPr>
          <w:rFonts w:ascii="Times New Roman" w:hAnsi="Times New Roman"/>
          <w:sz w:val="22"/>
        </w:rPr>
        <w:t xml:space="preserve"> Valim</w:t>
      </w:r>
    </w:p>
    <w:p w:rsidR="004407BE" w:rsidRDefault="004407BE" w:rsidP="00D72275">
      <w:pPr>
        <w:pStyle w:val="Corpodetexto"/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 xml:space="preserve">       </w:t>
      </w:r>
      <w:r w:rsidR="009379C6">
        <w:rPr>
          <w:rFonts w:ascii="Times New Roman" w:hAnsi="Times New Roman"/>
          <w:sz w:val="22"/>
        </w:rPr>
        <w:t xml:space="preserve"> </w:t>
      </w:r>
      <w:r w:rsidR="00454D92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Dr. Adriano Luiz Duarte</w:t>
      </w:r>
    </w:p>
    <w:p w:rsidR="00DC3D1E" w:rsidRDefault="00DC3D1E" w:rsidP="00D72275">
      <w:pPr>
        <w:pStyle w:val="Corpodetexto"/>
        <w:spacing w:after="0" w:line="240" w:lineRule="auto"/>
        <w:rPr>
          <w:rFonts w:ascii="Times New Roman" w:hAnsi="Times New Roman"/>
          <w:sz w:val="22"/>
        </w:rPr>
      </w:pPr>
      <w:r w:rsidRPr="00DC3D1E">
        <w:rPr>
          <w:rFonts w:ascii="Times New Roman" w:hAnsi="Times New Roman"/>
          <w:b/>
          <w:sz w:val="22"/>
        </w:rPr>
        <w:t>Semestre</w:t>
      </w:r>
      <w:r>
        <w:rPr>
          <w:rFonts w:ascii="Times New Roman" w:hAnsi="Times New Roman"/>
          <w:sz w:val="22"/>
        </w:rPr>
        <w:t>: 2013/1</w:t>
      </w:r>
    </w:p>
    <w:p w:rsidR="00DC3D1E" w:rsidRDefault="00DC3D1E" w:rsidP="00D72275">
      <w:pPr>
        <w:pStyle w:val="Corpodetexto"/>
        <w:spacing w:after="0" w:line="240" w:lineRule="auto"/>
        <w:rPr>
          <w:rFonts w:ascii="Times New Roman" w:hAnsi="Times New Roman"/>
          <w:sz w:val="22"/>
        </w:rPr>
      </w:pPr>
    </w:p>
    <w:p w:rsidR="00D72275" w:rsidRPr="00D72275" w:rsidRDefault="00D72275" w:rsidP="00D72275">
      <w:pPr>
        <w:pStyle w:val="Corpodetexto"/>
        <w:spacing w:after="0" w:line="240" w:lineRule="auto"/>
        <w:rPr>
          <w:rFonts w:ascii="Times New Roman" w:hAnsi="Times New Roman"/>
          <w:sz w:val="22"/>
        </w:rPr>
      </w:pPr>
      <w:r w:rsidRPr="00D72275">
        <w:rPr>
          <w:rFonts w:ascii="Times New Roman" w:hAnsi="Times New Roman"/>
          <w:b/>
          <w:sz w:val="22"/>
        </w:rPr>
        <w:t>Ementa</w:t>
      </w:r>
      <w:r w:rsidRPr="00D72275">
        <w:rPr>
          <w:rFonts w:ascii="Times New Roman" w:hAnsi="Times New Roman"/>
          <w:sz w:val="22"/>
        </w:rPr>
        <w:t>:</w:t>
      </w:r>
    </w:p>
    <w:p w:rsidR="00D72275" w:rsidRDefault="00D72275" w:rsidP="00D72275">
      <w:pPr>
        <w:pStyle w:val="Corpodetexto"/>
        <w:spacing w:after="0" w:line="24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Refletir sobre o papel do intelectual na sociedade e sobre as relações entre os fenômenos políticos, sociais, culturais e econômicos no mundo contemporâneo.</w:t>
      </w:r>
    </w:p>
    <w:p w:rsidR="00D72275" w:rsidRDefault="00D72275" w:rsidP="00D72275">
      <w:pPr>
        <w:jc w:val="both"/>
        <w:rPr>
          <w:sz w:val="22"/>
          <w:szCs w:val="22"/>
        </w:rPr>
      </w:pPr>
    </w:p>
    <w:p w:rsidR="00D72275" w:rsidRDefault="00D72275" w:rsidP="00D72275">
      <w:pPr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Objetivo</w:t>
      </w:r>
      <w:r>
        <w:rPr>
          <w:rFonts w:eastAsia="Calibri"/>
          <w:sz w:val="22"/>
          <w:szCs w:val="22"/>
        </w:rPr>
        <w:t>:</w:t>
      </w:r>
    </w:p>
    <w:p w:rsidR="00D72275" w:rsidRDefault="00D72275" w:rsidP="00E56721">
      <w:p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rFonts w:eastAsia="Arial Unicode MS"/>
          <w:color w:val="000000" w:themeColor="text1"/>
        </w:rPr>
        <w:t xml:space="preserve">A linha de pesquisa </w:t>
      </w:r>
      <w:r>
        <w:rPr>
          <w:rFonts w:eastAsia="Calibri"/>
          <w:b/>
          <w:i/>
          <w:sz w:val="22"/>
          <w:szCs w:val="22"/>
        </w:rPr>
        <w:t>Política, sociedade e cultura no mundo contemporâneo</w:t>
      </w:r>
      <w:r>
        <w:rPr>
          <w:rFonts w:eastAsia="Arial Unicode MS"/>
          <w:color w:val="000000" w:themeColor="text1"/>
        </w:rPr>
        <w:t xml:space="preserve"> </w:t>
      </w:r>
      <w:r w:rsidR="00A90B7B">
        <w:rPr>
          <w:rFonts w:eastAsia="Arial Unicode MS"/>
          <w:color w:val="000000" w:themeColor="text1"/>
        </w:rPr>
        <w:t xml:space="preserve">se </w:t>
      </w:r>
      <w:proofErr w:type="gramStart"/>
      <w:r w:rsidR="00A90B7B">
        <w:rPr>
          <w:rFonts w:eastAsia="Arial Unicode MS"/>
          <w:color w:val="000000" w:themeColor="text1"/>
        </w:rPr>
        <w:t>define</w:t>
      </w:r>
      <w:proofErr w:type="gramEnd"/>
      <w:r>
        <w:rPr>
          <w:rFonts w:eastAsia="Arial Unicode MS"/>
          <w:color w:val="000000" w:themeColor="text1"/>
        </w:rPr>
        <w:t xml:space="preserve"> pela compreensão de que fenômenos econômicos, políticos, sociais e culturais devem ser apreendidos como momentos de um mesmo processo, pois apenas nas suas múltiplas interações é que cada um deles adquire pleno sentido e significado. Nessa perspectiva, vinculada à história social, temas relativos </w:t>
      </w:r>
      <w:proofErr w:type="gramStart"/>
      <w:r>
        <w:rPr>
          <w:rFonts w:eastAsia="Arial Unicode MS"/>
          <w:color w:val="000000" w:themeColor="text1"/>
        </w:rPr>
        <w:t>a</w:t>
      </w:r>
      <w:proofErr w:type="gramEnd"/>
      <w:r>
        <w:rPr>
          <w:rFonts w:eastAsia="Arial Unicode MS"/>
          <w:color w:val="000000" w:themeColor="text1"/>
        </w:rPr>
        <w:t xml:space="preserve">  intelectualidade, ao Estado, à cidadania e à </w:t>
      </w:r>
      <w:r w:rsidR="00A90B7B">
        <w:rPr>
          <w:rFonts w:eastAsia="Arial Unicode MS"/>
          <w:color w:val="000000" w:themeColor="text1"/>
        </w:rPr>
        <w:t xml:space="preserve"> </w:t>
      </w:r>
      <w:r>
        <w:rPr>
          <w:rFonts w:eastAsia="Arial Unicode MS"/>
          <w:color w:val="000000" w:themeColor="text1"/>
        </w:rPr>
        <w:t xml:space="preserve"> nação, em diferentes contextos – imperialismo, colonialismo, democracia e ditadura –, constituem nosso campo de interesses, que se expande por questões como integração e conflitos nacionais e internacionais, trabalho e trabalhadores, guerras, imprensa, fotografia, cinema, literatura, propaganda e diplomacia, principalmente nos séculos XX e XXI.</w:t>
      </w:r>
    </w:p>
    <w:p w:rsidR="00D72275" w:rsidRDefault="00D72275" w:rsidP="00D72275">
      <w:pPr>
        <w:jc w:val="both"/>
        <w:rPr>
          <w:sz w:val="22"/>
          <w:szCs w:val="22"/>
        </w:rPr>
      </w:pPr>
    </w:p>
    <w:p w:rsidR="00D72275" w:rsidRDefault="00D72275" w:rsidP="00D722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Programa</w:t>
      </w:r>
      <w:r>
        <w:rPr>
          <w:sz w:val="22"/>
          <w:szCs w:val="22"/>
        </w:rPr>
        <w:t>:</w:t>
      </w:r>
    </w:p>
    <w:p w:rsidR="00D72275" w:rsidRDefault="00D72275" w:rsidP="00D72275">
      <w:pPr>
        <w:jc w:val="both"/>
        <w:rPr>
          <w:sz w:val="22"/>
          <w:szCs w:val="22"/>
        </w:rPr>
      </w:pPr>
    </w:p>
    <w:p w:rsidR="00252D78" w:rsidRDefault="00185A37" w:rsidP="00D72275">
      <w:pPr>
        <w:jc w:val="both"/>
        <w:rPr>
          <w:sz w:val="22"/>
          <w:szCs w:val="22"/>
        </w:rPr>
      </w:pPr>
      <w:r>
        <w:rPr>
          <w:sz w:val="22"/>
          <w:szCs w:val="22"/>
        </w:rPr>
        <w:t>18</w:t>
      </w:r>
      <w:r w:rsidR="00252D78">
        <w:rPr>
          <w:sz w:val="22"/>
          <w:szCs w:val="22"/>
        </w:rPr>
        <w:t>/</w:t>
      </w:r>
      <w:r w:rsidR="002E606E">
        <w:rPr>
          <w:sz w:val="22"/>
          <w:szCs w:val="22"/>
        </w:rPr>
        <w:t>03</w:t>
      </w:r>
    </w:p>
    <w:p w:rsidR="00252D78" w:rsidRDefault="00252D78" w:rsidP="00252D78">
      <w:pPr>
        <w:jc w:val="both"/>
      </w:pPr>
      <w:r>
        <w:t>Intelectuais, cultura e nacionalismo</w:t>
      </w:r>
      <w:r w:rsidR="000E0881">
        <w:t>.</w:t>
      </w:r>
    </w:p>
    <w:p w:rsidR="00252D78" w:rsidRDefault="00252D78" w:rsidP="00252D78">
      <w:pPr>
        <w:jc w:val="both"/>
      </w:pPr>
      <w:r>
        <w:t>Leituras:</w:t>
      </w:r>
    </w:p>
    <w:p w:rsidR="00252D78" w:rsidRDefault="00252D78" w:rsidP="00252D78">
      <w:pPr>
        <w:jc w:val="both"/>
      </w:pPr>
      <w:r>
        <w:t xml:space="preserve">- JACOBY, Russel. </w:t>
      </w:r>
      <w:r>
        <w:rPr>
          <w:i/>
          <w:iCs/>
        </w:rPr>
        <w:t>Os últimos intelectuais</w:t>
      </w:r>
      <w:r>
        <w:t>. São Paulo: Edusp, 1987, “Estão faltando</w:t>
      </w:r>
      <w:r>
        <w:tab/>
      </w:r>
      <w:proofErr w:type="gramStart"/>
      <w:r>
        <w:t xml:space="preserve">  </w:t>
      </w:r>
      <w:proofErr w:type="gramEnd"/>
      <w:r>
        <w:t>intelectuais?”, p. 16 a 38.</w:t>
      </w:r>
    </w:p>
    <w:p w:rsidR="00260627" w:rsidRPr="003D57FF" w:rsidRDefault="00260627" w:rsidP="00252D78">
      <w:pPr>
        <w:jc w:val="both"/>
      </w:pPr>
      <w:r>
        <w:t xml:space="preserve">- AHMAD, </w:t>
      </w:r>
      <w:proofErr w:type="spellStart"/>
      <w:r>
        <w:t>Aijaz</w:t>
      </w:r>
      <w:proofErr w:type="spellEnd"/>
      <w:r>
        <w:t xml:space="preserve">. </w:t>
      </w:r>
      <w:r>
        <w:rPr>
          <w:i/>
          <w:iCs/>
        </w:rPr>
        <w:t>Linhagens do presente</w:t>
      </w:r>
      <w:r>
        <w:t xml:space="preserve">. São Paulo: </w:t>
      </w:r>
      <w:proofErr w:type="spellStart"/>
      <w:r>
        <w:t>Boitempo</w:t>
      </w:r>
      <w:proofErr w:type="spellEnd"/>
      <w:r>
        <w:t>, 2002, “Cultura, nacionalismo e o papel dos intelectuais: uma entrevista”, p. 219 a 247.</w:t>
      </w:r>
    </w:p>
    <w:p w:rsidR="00252D78" w:rsidRDefault="00252D78" w:rsidP="00252D78">
      <w:pPr>
        <w:jc w:val="both"/>
      </w:pPr>
      <w:r>
        <w:t xml:space="preserve">- OURIQUES, </w:t>
      </w:r>
      <w:proofErr w:type="spellStart"/>
      <w:r>
        <w:t>Nildo</w:t>
      </w:r>
      <w:proofErr w:type="spellEnd"/>
      <w:r>
        <w:t xml:space="preserve">. </w:t>
      </w:r>
      <w:r w:rsidR="00260627">
        <w:rPr>
          <w:i/>
        </w:rPr>
        <w:t>Crítica à razão</w:t>
      </w:r>
      <w:r w:rsidR="00260627" w:rsidRPr="00260627">
        <w:rPr>
          <w:i/>
        </w:rPr>
        <w:t xml:space="preserve"> acadêmica</w:t>
      </w:r>
      <w:r w:rsidR="00260627">
        <w:t>.  2ª edição, Florianópolis: Insular, 2012, “</w:t>
      </w:r>
      <w:r w:rsidRPr="00260627">
        <w:t>Ciência e pós-graduação na universidade brasileira</w:t>
      </w:r>
      <w:r w:rsidR="00260627">
        <w:t>”, p. 73 a 107.</w:t>
      </w:r>
    </w:p>
    <w:p w:rsidR="00260627" w:rsidRDefault="00260627" w:rsidP="00252D78">
      <w:pPr>
        <w:jc w:val="both"/>
      </w:pPr>
    </w:p>
    <w:p w:rsidR="00260627" w:rsidRDefault="00185A37" w:rsidP="00252D78">
      <w:pPr>
        <w:jc w:val="both"/>
      </w:pPr>
      <w:r>
        <w:t>25</w:t>
      </w:r>
      <w:r w:rsidR="002E606E">
        <w:t>/03</w:t>
      </w:r>
      <w:r w:rsidR="007621AF">
        <w:t>.</w:t>
      </w:r>
    </w:p>
    <w:p w:rsidR="007621AF" w:rsidRDefault="00716784" w:rsidP="00D72275">
      <w:pPr>
        <w:jc w:val="both"/>
      </w:pPr>
      <w:r>
        <w:t>EUA e América Latina: A visão conservadora e a “explicação cultural”.</w:t>
      </w:r>
    </w:p>
    <w:p w:rsidR="00DB5A56" w:rsidRDefault="00DB5A56" w:rsidP="00D72275">
      <w:pPr>
        <w:jc w:val="both"/>
      </w:pPr>
    </w:p>
    <w:p w:rsidR="006A5A3B" w:rsidRDefault="006A5A3B" w:rsidP="000410D1">
      <w:pPr>
        <w:autoSpaceDE w:val="0"/>
        <w:autoSpaceDN w:val="0"/>
        <w:adjustRightInd w:val="0"/>
        <w:jc w:val="both"/>
        <w:rPr>
          <w:lang w:eastAsia="en-US"/>
        </w:rPr>
      </w:pPr>
      <w:r w:rsidRPr="006A5A3B">
        <w:t xml:space="preserve">AYERBE, Luis Fernando. </w:t>
      </w:r>
      <w:r w:rsidRPr="006A5A3B">
        <w:rPr>
          <w:lang w:eastAsia="en-US"/>
        </w:rPr>
        <w:t>O Ocidente e o "resto": argumentos culturais</w:t>
      </w:r>
      <w:r w:rsidR="000410D1">
        <w:rPr>
          <w:lang w:eastAsia="en-US"/>
        </w:rPr>
        <w:t xml:space="preserve"> </w:t>
      </w:r>
      <w:r w:rsidRPr="006A5A3B">
        <w:rPr>
          <w:lang w:eastAsia="en-US"/>
        </w:rPr>
        <w:t>da nova ordem mundial</w:t>
      </w:r>
      <w:r>
        <w:rPr>
          <w:lang w:eastAsia="en-US"/>
        </w:rPr>
        <w:t xml:space="preserve">. </w:t>
      </w:r>
      <w:r w:rsidR="00DB5A56" w:rsidRPr="003E62F1">
        <w:rPr>
          <w:b/>
        </w:rPr>
        <w:t xml:space="preserve">Estados Unidos e América Latina: </w:t>
      </w:r>
      <w:r w:rsidR="003E62F1">
        <w:t>A construção da h</w:t>
      </w:r>
      <w:r w:rsidR="00DB5A56">
        <w:t xml:space="preserve">egemonia. </w:t>
      </w:r>
      <w:r>
        <w:rPr>
          <w:lang w:eastAsia="en-US"/>
        </w:rPr>
        <w:t>São Paulo: UNESP, 2002. Cap. 1, p. 17-</w:t>
      </w:r>
      <w:r w:rsidR="00F0154F">
        <w:rPr>
          <w:lang w:eastAsia="en-US"/>
        </w:rPr>
        <w:t>44.</w:t>
      </w:r>
    </w:p>
    <w:p w:rsidR="00F0154F" w:rsidRDefault="00F0154F" w:rsidP="000410D1">
      <w:pPr>
        <w:jc w:val="both"/>
      </w:pPr>
    </w:p>
    <w:p w:rsidR="00DB5A56" w:rsidRDefault="00F0154F" w:rsidP="000410D1">
      <w:pPr>
        <w:autoSpaceDE w:val="0"/>
        <w:autoSpaceDN w:val="0"/>
        <w:adjustRightInd w:val="0"/>
        <w:jc w:val="both"/>
        <w:rPr>
          <w:lang w:eastAsia="en-US"/>
        </w:rPr>
      </w:pPr>
      <w:r w:rsidRPr="00DB5A56">
        <w:lastRenderedPageBreak/>
        <w:t xml:space="preserve">AYERBE, Luis Fernando. </w:t>
      </w:r>
      <w:r w:rsidR="00DB5A56" w:rsidRPr="00DB5A56">
        <w:rPr>
          <w:lang w:eastAsia="en-US"/>
        </w:rPr>
        <w:t>Os anos Reagan e o recrudescimento</w:t>
      </w:r>
      <w:r w:rsidR="000410D1">
        <w:rPr>
          <w:lang w:eastAsia="en-US"/>
        </w:rPr>
        <w:t xml:space="preserve"> </w:t>
      </w:r>
      <w:r w:rsidR="00DB5A56" w:rsidRPr="00DB5A56">
        <w:rPr>
          <w:lang w:eastAsia="en-US"/>
        </w:rPr>
        <w:t>da guerra fria</w:t>
      </w:r>
      <w:r w:rsidR="00DB5A56">
        <w:rPr>
          <w:lang w:eastAsia="en-US"/>
        </w:rPr>
        <w:t>.</w:t>
      </w:r>
      <w:r w:rsidR="00DB5A56" w:rsidRPr="00DB5A56">
        <w:t xml:space="preserve"> </w:t>
      </w:r>
      <w:r w:rsidR="00DB5A56" w:rsidRPr="003E62F1">
        <w:rPr>
          <w:b/>
        </w:rPr>
        <w:t>Estados Unidos e América Latina:</w:t>
      </w:r>
      <w:r w:rsidR="003E62F1">
        <w:t xml:space="preserve"> A construção da h</w:t>
      </w:r>
      <w:r w:rsidR="00DB5A56">
        <w:t xml:space="preserve">egemonia. </w:t>
      </w:r>
      <w:r w:rsidR="00DB5A56">
        <w:rPr>
          <w:lang w:eastAsia="en-US"/>
        </w:rPr>
        <w:t xml:space="preserve">São Paulo: UNESP, 2002. Cap. 6, p. </w:t>
      </w:r>
      <w:r w:rsidR="000410D1">
        <w:rPr>
          <w:lang w:eastAsia="en-US"/>
        </w:rPr>
        <w:t>195</w:t>
      </w:r>
      <w:r w:rsidR="00DB5A56">
        <w:rPr>
          <w:lang w:eastAsia="en-US"/>
        </w:rPr>
        <w:t>-</w:t>
      </w:r>
      <w:r w:rsidR="000410D1">
        <w:rPr>
          <w:lang w:eastAsia="en-US"/>
        </w:rPr>
        <w:t>22</w:t>
      </w:r>
      <w:r w:rsidR="00DB5A56">
        <w:rPr>
          <w:lang w:eastAsia="en-US"/>
        </w:rPr>
        <w:t>4.</w:t>
      </w:r>
    </w:p>
    <w:p w:rsidR="00F0154F" w:rsidRPr="00DB5A56" w:rsidRDefault="00F0154F" w:rsidP="00DB5A56">
      <w:pPr>
        <w:jc w:val="both"/>
      </w:pPr>
    </w:p>
    <w:p w:rsidR="007621AF" w:rsidRPr="00243A46" w:rsidRDefault="007621AF" w:rsidP="00D72275">
      <w:pPr>
        <w:jc w:val="both"/>
        <w:rPr>
          <w:sz w:val="28"/>
          <w:szCs w:val="28"/>
        </w:rPr>
      </w:pPr>
    </w:p>
    <w:p w:rsidR="00D72275" w:rsidRDefault="00185A37" w:rsidP="00D72275">
      <w:pPr>
        <w:jc w:val="both"/>
        <w:rPr>
          <w:sz w:val="22"/>
          <w:szCs w:val="22"/>
        </w:rPr>
      </w:pPr>
      <w:r>
        <w:rPr>
          <w:sz w:val="22"/>
          <w:szCs w:val="22"/>
        </w:rPr>
        <w:t>01</w:t>
      </w:r>
      <w:r w:rsidR="00D72275">
        <w:rPr>
          <w:sz w:val="22"/>
          <w:szCs w:val="22"/>
        </w:rPr>
        <w:t>/0</w:t>
      </w:r>
      <w:r>
        <w:rPr>
          <w:sz w:val="22"/>
          <w:szCs w:val="22"/>
        </w:rPr>
        <w:t>4</w:t>
      </w:r>
    </w:p>
    <w:p w:rsidR="00D72275" w:rsidRDefault="00D72275" w:rsidP="00D722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Projetos discutidos: </w:t>
      </w:r>
      <w:proofErr w:type="spellStart"/>
      <w:r w:rsidR="00112FF6">
        <w:rPr>
          <w:sz w:val="22"/>
          <w:szCs w:val="22"/>
        </w:rPr>
        <w:t>Icles</w:t>
      </w:r>
      <w:proofErr w:type="spellEnd"/>
      <w:r>
        <w:rPr>
          <w:sz w:val="22"/>
          <w:szCs w:val="22"/>
        </w:rPr>
        <w:t xml:space="preserve"> e </w:t>
      </w:r>
      <w:r w:rsidR="00112FF6">
        <w:rPr>
          <w:sz w:val="22"/>
          <w:szCs w:val="22"/>
        </w:rPr>
        <w:t>Clarissa.</w:t>
      </w:r>
    </w:p>
    <w:p w:rsidR="00D72275" w:rsidRDefault="00D72275" w:rsidP="00D722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Comentários: </w:t>
      </w:r>
      <w:r w:rsidR="00676559">
        <w:rPr>
          <w:sz w:val="22"/>
          <w:szCs w:val="22"/>
        </w:rPr>
        <w:t xml:space="preserve">Fabiano e </w:t>
      </w:r>
      <w:r w:rsidR="0046137B">
        <w:rPr>
          <w:sz w:val="22"/>
          <w:szCs w:val="22"/>
        </w:rPr>
        <w:t>Scheylla</w:t>
      </w:r>
      <w:r w:rsidR="00676559">
        <w:rPr>
          <w:sz w:val="22"/>
          <w:szCs w:val="22"/>
        </w:rPr>
        <w:t>.</w:t>
      </w:r>
    </w:p>
    <w:p w:rsidR="00D72275" w:rsidRDefault="00D72275" w:rsidP="00D72275">
      <w:pPr>
        <w:jc w:val="both"/>
        <w:rPr>
          <w:sz w:val="22"/>
          <w:szCs w:val="22"/>
        </w:rPr>
      </w:pPr>
    </w:p>
    <w:p w:rsidR="00D72275" w:rsidRDefault="00185A37" w:rsidP="00D72275">
      <w:pPr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D72275">
        <w:rPr>
          <w:sz w:val="22"/>
          <w:szCs w:val="22"/>
        </w:rPr>
        <w:t>/04</w:t>
      </w:r>
    </w:p>
    <w:p w:rsidR="00D72275" w:rsidRDefault="00D72275" w:rsidP="00D722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Projetos discutidos: </w:t>
      </w:r>
      <w:r w:rsidR="00676559">
        <w:rPr>
          <w:sz w:val="22"/>
          <w:szCs w:val="22"/>
        </w:rPr>
        <w:t xml:space="preserve">Fabiano e </w:t>
      </w:r>
      <w:proofErr w:type="spellStart"/>
      <w:r w:rsidR="00111B3A">
        <w:rPr>
          <w:sz w:val="22"/>
          <w:szCs w:val="22"/>
        </w:rPr>
        <w:t>Scheyla</w:t>
      </w:r>
      <w:proofErr w:type="spellEnd"/>
      <w:r w:rsidR="00676559">
        <w:rPr>
          <w:sz w:val="22"/>
          <w:szCs w:val="22"/>
        </w:rPr>
        <w:t>.</w:t>
      </w:r>
    </w:p>
    <w:p w:rsidR="00D72275" w:rsidRDefault="00D72275" w:rsidP="00D722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Comentários: </w:t>
      </w:r>
      <w:r w:rsidR="00762627">
        <w:rPr>
          <w:sz w:val="22"/>
          <w:szCs w:val="22"/>
        </w:rPr>
        <w:t xml:space="preserve">Daniel </w:t>
      </w:r>
      <w:r>
        <w:rPr>
          <w:sz w:val="22"/>
          <w:szCs w:val="22"/>
        </w:rPr>
        <w:t xml:space="preserve">e </w:t>
      </w:r>
      <w:r w:rsidR="00393798">
        <w:rPr>
          <w:sz w:val="22"/>
          <w:szCs w:val="22"/>
        </w:rPr>
        <w:t>F</w:t>
      </w:r>
      <w:r w:rsidR="00111B3A">
        <w:rPr>
          <w:sz w:val="22"/>
          <w:szCs w:val="22"/>
        </w:rPr>
        <w:t>ranco</w:t>
      </w:r>
      <w:r w:rsidR="00762627">
        <w:rPr>
          <w:sz w:val="22"/>
          <w:szCs w:val="22"/>
        </w:rPr>
        <w:t>.</w:t>
      </w:r>
    </w:p>
    <w:p w:rsidR="00D72275" w:rsidRDefault="00D72275" w:rsidP="00D72275">
      <w:pPr>
        <w:jc w:val="both"/>
        <w:rPr>
          <w:sz w:val="22"/>
          <w:szCs w:val="22"/>
        </w:rPr>
      </w:pPr>
    </w:p>
    <w:p w:rsidR="00D72275" w:rsidRDefault="00185A37" w:rsidP="00D72275">
      <w:pPr>
        <w:jc w:val="both"/>
        <w:rPr>
          <w:sz w:val="22"/>
          <w:szCs w:val="22"/>
        </w:rPr>
      </w:pPr>
      <w:r>
        <w:rPr>
          <w:sz w:val="22"/>
          <w:szCs w:val="22"/>
        </w:rPr>
        <w:t>15</w:t>
      </w:r>
      <w:r w:rsidR="00D72275">
        <w:rPr>
          <w:sz w:val="22"/>
          <w:szCs w:val="22"/>
        </w:rPr>
        <w:t>/04</w:t>
      </w:r>
    </w:p>
    <w:p w:rsidR="00D72275" w:rsidRDefault="00D72275" w:rsidP="00D722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Projetos discutidos: </w:t>
      </w:r>
      <w:r w:rsidR="00762627">
        <w:rPr>
          <w:sz w:val="22"/>
          <w:szCs w:val="22"/>
        </w:rPr>
        <w:t xml:space="preserve">Daniel </w:t>
      </w:r>
      <w:r>
        <w:rPr>
          <w:sz w:val="22"/>
          <w:szCs w:val="22"/>
        </w:rPr>
        <w:t xml:space="preserve">e </w:t>
      </w:r>
      <w:r w:rsidR="00343261">
        <w:rPr>
          <w:sz w:val="22"/>
          <w:szCs w:val="22"/>
        </w:rPr>
        <w:t>Yuri</w:t>
      </w:r>
      <w:r w:rsidR="00762627">
        <w:rPr>
          <w:sz w:val="22"/>
          <w:szCs w:val="22"/>
        </w:rPr>
        <w:t>.</w:t>
      </w:r>
    </w:p>
    <w:p w:rsidR="00D72275" w:rsidRDefault="00D72275" w:rsidP="00D722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Comentários: </w:t>
      </w:r>
      <w:r w:rsidR="00343261">
        <w:rPr>
          <w:sz w:val="22"/>
          <w:szCs w:val="22"/>
        </w:rPr>
        <w:t>Clarissa</w:t>
      </w:r>
      <w:r w:rsidR="005268FD">
        <w:rPr>
          <w:sz w:val="22"/>
          <w:szCs w:val="22"/>
        </w:rPr>
        <w:t xml:space="preserve"> e </w:t>
      </w:r>
      <w:proofErr w:type="spellStart"/>
      <w:r w:rsidR="005268FD">
        <w:rPr>
          <w:sz w:val="22"/>
          <w:szCs w:val="22"/>
        </w:rPr>
        <w:t>Icles</w:t>
      </w:r>
      <w:proofErr w:type="spellEnd"/>
      <w:r w:rsidR="00A903C8">
        <w:rPr>
          <w:sz w:val="22"/>
          <w:szCs w:val="22"/>
        </w:rPr>
        <w:t>.</w:t>
      </w:r>
    </w:p>
    <w:p w:rsidR="00D72275" w:rsidRDefault="00D72275" w:rsidP="00D72275">
      <w:pPr>
        <w:jc w:val="both"/>
        <w:rPr>
          <w:sz w:val="22"/>
          <w:szCs w:val="22"/>
        </w:rPr>
      </w:pPr>
    </w:p>
    <w:p w:rsidR="00D72275" w:rsidRDefault="009D18FC" w:rsidP="00D72275">
      <w:pPr>
        <w:jc w:val="both"/>
        <w:rPr>
          <w:sz w:val="22"/>
          <w:szCs w:val="22"/>
        </w:rPr>
      </w:pPr>
      <w:r>
        <w:rPr>
          <w:sz w:val="22"/>
          <w:szCs w:val="22"/>
        </w:rPr>
        <w:t>29</w:t>
      </w:r>
      <w:r w:rsidR="00D72275">
        <w:rPr>
          <w:sz w:val="22"/>
          <w:szCs w:val="22"/>
        </w:rPr>
        <w:t>/04</w:t>
      </w:r>
    </w:p>
    <w:p w:rsidR="00D72275" w:rsidRDefault="00B1076E" w:rsidP="00D72275">
      <w:pPr>
        <w:jc w:val="both"/>
        <w:rPr>
          <w:sz w:val="22"/>
          <w:szCs w:val="22"/>
        </w:rPr>
      </w:pPr>
      <w:r>
        <w:rPr>
          <w:sz w:val="22"/>
          <w:szCs w:val="22"/>
        </w:rPr>
        <w:t>MAGRI</w:t>
      </w:r>
      <w:r w:rsidR="00826F52">
        <w:rPr>
          <w:sz w:val="22"/>
          <w:szCs w:val="22"/>
        </w:rPr>
        <w:t xml:space="preserve">, Lúcio. </w:t>
      </w:r>
      <w:r w:rsidR="00826F52" w:rsidRPr="007E3E92">
        <w:rPr>
          <w:b/>
          <w:sz w:val="22"/>
          <w:szCs w:val="22"/>
        </w:rPr>
        <w:t>O Alfaiate de Ulm</w:t>
      </w:r>
      <w:r w:rsidR="00826F52">
        <w:rPr>
          <w:sz w:val="22"/>
          <w:szCs w:val="22"/>
        </w:rPr>
        <w:t xml:space="preserve">. </w:t>
      </w:r>
      <w:r w:rsidR="007E3E92">
        <w:rPr>
          <w:sz w:val="22"/>
          <w:szCs w:val="22"/>
        </w:rPr>
        <w:t xml:space="preserve">São Paulo: </w:t>
      </w:r>
      <w:proofErr w:type="spellStart"/>
      <w:r w:rsidR="007E3E92">
        <w:rPr>
          <w:sz w:val="22"/>
          <w:szCs w:val="22"/>
        </w:rPr>
        <w:t>Boitempo</w:t>
      </w:r>
      <w:proofErr w:type="spellEnd"/>
      <w:r w:rsidR="007E3E92">
        <w:rPr>
          <w:sz w:val="22"/>
          <w:szCs w:val="22"/>
        </w:rPr>
        <w:t>, 2014. 415 p.</w:t>
      </w:r>
    </w:p>
    <w:p w:rsidR="00B1076E" w:rsidRDefault="00B1076E" w:rsidP="00D72275">
      <w:pPr>
        <w:jc w:val="both"/>
        <w:rPr>
          <w:sz w:val="22"/>
          <w:szCs w:val="22"/>
        </w:rPr>
      </w:pPr>
    </w:p>
    <w:p w:rsidR="007E3E92" w:rsidRDefault="007E3E92" w:rsidP="00D72275">
      <w:pPr>
        <w:jc w:val="both"/>
        <w:rPr>
          <w:sz w:val="22"/>
          <w:szCs w:val="22"/>
        </w:rPr>
      </w:pPr>
      <w:r>
        <w:rPr>
          <w:sz w:val="22"/>
          <w:szCs w:val="22"/>
        </w:rPr>
        <w:t>Leitura e discussão dos Capítulos 17, 20 e 23 do respectivo livro.</w:t>
      </w:r>
    </w:p>
    <w:p w:rsidR="00D72275" w:rsidRDefault="00D72275" w:rsidP="00D72275">
      <w:pPr>
        <w:jc w:val="both"/>
        <w:rPr>
          <w:sz w:val="22"/>
          <w:szCs w:val="22"/>
        </w:rPr>
      </w:pPr>
    </w:p>
    <w:p w:rsidR="007E3E92" w:rsidRDefault="007E3E92" w:rsidP="00D72275">
      <w:pPr>
        <w:jc w:val="both"/>
        <w:rPr>
          <w:sz w:val="22"/>
          <w:szCs w:val="22"/>
        </w:rPr>
      </w:pPr>
    </w:p>
    <w:p w:rsidR="00D72275" w:rsidRDefault="00185A37" w:rsidP="00D72275">
      <w:pPr>
        <w:jc w:val="both"/>
        <w:rPr>
          <w:sz w:val="22"/>
          <w:szCs w:val="22"/>
        </w:rPr>
      </w:pPr>
      <w:r>
        <w:rPr>
          <w:sz w:val="22"/>
          <w:szCs w:val="22"/>
        </w:rPr>
        <w:t>06</w:t>
      </w:r>
      <w:r w:rsidR="00D72275">
        <w:rPr>
          <w:sz w:val="22"/>
          <w:szCs w:val="22"/>
        </w:rPr>
        <w:t>/0</w:t>
      </w:r>
      <w:r>
        <w:rPr>
          <w:sz w:val="22"/>
          <w:szCs w:val="22"/>
        </w:rPr>
        <w:t>5</w:t>
      </w:r>
    </w:p>
    <w:p w:rsidR="00D72275" w:rsidRDefault="00D72275" w:rsidP="00D72275">
      <w:pPr>
        <w:jc w:val="both"/>
        <w:rPr>
          <w:sz w:val="22"/>
          <w:szCs w:val="22"/>
        </w:rPr>
      </w:pPr>
    </w:p>
    <w:p w:rsidR="004D6ED3" w:rsidRDefault="004D6ED3" w:rsidP="004D6ED3">
      <w:pPr>
        <w:jc w:val="both"/>
        <w:rPr>
          <w:sz w:val="22"/>
          <w:szCs w:val="22"/>
        </w:rPr>
      </w:pPr>
      <w:r>
        <w:rPr>
          <w:sz w:val="22"/>
          <w:szCs w:val="22"/>
        </w:rPr>
        <w:t>Projetos discutidos: Franco.</w:t>
      </w:r>
    </w:p>
    <w:p w:rsidR="004D6ED3" w:rsidRDefault="004D6ED3" w:rsidP="004D6ED3">
      <w:pPr>
        <w:jc w:val="both"/>
        <w:rPr>
          <w:sz w:val="22"/>
          <w:szCs w:val="22"/>
        </w:rPr>
      </w:pPr>
      <w:r>
        <w:rPr>
          <w:sz w:val="22"/>
          <w:szCs w:val="22"/>
        </w:rPr>
        <w:t>Comentários: Yuri.</w:t>
      </w:r>
    </w:p>
    <w:p w:rsidR="004D6ED3" w:rsidRDefault="004D6ED3" w:rsidP="00D72275">
      <w:pPr>
        <w:jc w:val="both"/>
        <w:rPr>
          <w:sz w:val="22"/>
          <w:szCs w:val="22"/>
        </w:rPr>
      </w:pPr>
    </w:p>
    <w:p w:rsidR="00D72275" w:rsidRDefault="00D72275" w:rsidP="00D72275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4D555D">
        <w:rPr>
          <w:sz w:val="22"/>
          <w:szCs w:val="22"/>
        </w:rPr>
        <w:t>7</w:t>
      </w:r>
      <w:r>
        <w:rPr>
          <w:sz w:val="22"/>
          <w:szCs w:val="22"/>
        </w:rPr>
        <w:t>/05</w:t>
      </w:r>
    </w:p>
    <w:p w:rsidR="00CF2035" w:rsidRDefault="00CF2035" w:rsidP="00D72275">
      <w:pPr>
        <w:jc w:val="both"/>
        <w:rPr>
          <w:sz w:val="22"/>
          <w:szCs w:val="22"/>
        </w:rPr>
      </w:pPr>
    </w:p>
    <w:p w:rsidR="00CF2035" w:rsidRDefault="00CF2035" w:rsidP="00CF2035">
      <w:pPr>
        <w:rPr>
          <w:sz w:val="23"/>
          <w:szCs w:val="23"/>
        </w:rPr>
      </w:pPr>
      <w:r>
        <w:rPr>
          <w:sz w:val="23"/>
          <w:szCs w:val="23"/>
        </w:rPr>
        <w:t xml:space="preserve">WOOD, Ellen </w:t>
      </w:r>
      <w:proofErr w:type="spellStart"/>
      <w:r>
        <w:rPr>
          <w:sz w:val="23"/>
          <w:szCs w:val="23"/>
        </w:rPr>
        <w:t>Meiksins</w:t>
      </w:r>
      <w:proofErr w:type="spellEnd"/>
      <w:r>
        <w:rPr>
          <w:sz w:val="23"/>
          <w:szCs w:val="23"/>
        </w:rPr>
        <w:t xml:space="preserve">. O Império do Capital. São Paulo: </w:t>
      </w:r>
      <w:proofErr w:type="spellStart"/>
      <w:r>
        <w:rPr>
          <w:sz w:val="23"/>
          <w:szCs w:val="23"/>
        </w:rPr>
        <w:t>Boitempo</w:t>
      </w:r>
      <w:proofErr w:type="spellEnd"/>
      <w:r>
        <w:rPr>
          <w:sz w:val="23"/>
          <w:szCs w:val="23"/>
        </w:rPr>
        <w:t>, 2014. 154 p.</w:t>
      </w:r>
    </w:p>
    <w:p w:rsidR="00D72275" w:rsidRDefault="00D72275" w:rsidP="00D72275">
      <w:pPr>
        <w:jc w:val="both"/>
        <w:rPr>
          <w:sz w:val="22"/>
          <w:szCs w:val="22"/>
        </w:rPr>
      </w:pPr>
    </w:p>
    <w:p w:rsidR="00D72275" w:rsidRDefault="00D72275" w:rsidP="00D72275">
      <w:pPr>
        <w:jc w:val="both"/>
        <w:rPr>
          <w:sz w:val="22"/>
          <w:szCs w:val="22"/>
        </w:rPr>
      </w:pPr>
    </w:p>
    <w:p w:rsidR="004D6586" w:rsidRDefault="00B70CB1" w:rsidP="00D72275">
      <w:pPr>
        <w:jc w:val="both"/>
        <w:rPr>
          <w:sz w:val="22"/>
          <w:szCs w:val="22"/>
        </w:rPr>
      </w:pPr>
      <w:r>
        <w:rPr>
          <w:sz w:val="22"/>
          <w:szCs w:val="22"/>
        </w:rPr>
        <w:t>24</w:t>
      </w:r>
      <w:r w:rsidR="00D72275">
        <w:rPr>
          <w:sz w:val="22"/>
          <w:szCs w:val="22"/>
        </w:rPr>
        <w:t>/06</w:t>
      </w:r>
      <w:r w:rsidR="00FE1F54">
        <w:rPr>
          <w:sz w:val="22"/>
          <w:szCs w:val="22"/>
        </w:rPr>
        <w:t xml:space="preserve"> </w:t>
      </w:r>
    </w:p>
    <w:p w:rsidR="004D6586" w:rsidRDefault="004D6586" w:rsidP="00D72275">
      <w:pPr>
        <w:jc w:val="both"/>
        <w:rPr>
          <w:sz w:val="22"/>
          <w:szCs w:val="22"/>
        </w:rPr>
      </w:pPr>
    </w:p>
    <w:p w:rsidR="00D72275" w:rsidRDefault="007E3E92" w:rsidP="00D72275">
      <w:pPr>
        <w:jc w:val="both"/>
        <w:rPr>
          <w:sz w:val="22"/>
          <w:szCs w:val="22"/>
        </w:rPr>
      </w:pPr>
      <w:r>
        <w:rPr>
          <w:sz w:val="22"/>
          <w:szCs w:val="22"/>
        </w:rPr>
        <w:t>ANDERSON, Perry.</w:t>
      </w:r>
      <w:r w:rsidR="00FE1F54" w:rsidRPr="004D6586">
        <w:rPr>
          <w:b/>
          <w:sz w:val="22"/>
          <w:szCs w:val="22"/>
        </w:rPr>
        <w:t>As Origens da Pós-Modernidade</w:t>
      </w:r>
      <w:r>
        <w:rPr>
          <w:sz w:val="22"/>
          <w:szCs w:val="22"/>
        </w:rPr>
        <w:t>.</w:t>
      </w:r>
      <w:r w:rsidR="004D6586">
        <w:rPr>
          <w:sz w:val="22"/>
          <w:szCs w:val="22"/>
        </w:rPr>
        <w:t xml:space="preserve">Rio de Janeiro: Jorge </w:t>
      </w:r>
      <w:proofErr w:type="spellStart"/>
      <w:r w:rsidR="004D6586">
        <w:rPr>
          <w:sz w:val="22"/>
          <w:szCs w:val="22"/>
        </w:rPr>
        <w:t>Zhahar</w:t>
      </w:r>
      <w:proofErr w:type="spellEnd"/>
      <w:r w:rsidR="004D6586">
        <w:rPr>
          <w:sz w:val="22"/>
          <w:szCs w:val="22"/>
        </w:rPr>
        <w:t>, 1999. 165 p.</w:t>
      </w:r>
      <w:r w:rsidR="00FE1F54">
        <w:rPr>
          <w:sz w:val="22"/>
          <w:szCs w:val="22"/>
        </w:rPr>
        <w:t xml:space="preserve"> </w:t>
      </w:r>
    </w:p>
    <w:p w:rsidR="00D72275" w:rsidRDefault="00D72275" w:rsidP="00D72275">
      <w:pPr>
        <w:jc w:val="both"/>
        <w:rPr>
          <w:sz w:val="22"/>
          <w:szCs w:val="22"/>
        </w:rPr>
      </w:pPr>
    </w:p>
    <w:p w:rsidR="00D72275" w:rsidRDefault="00D72275" w:rsidP="00D72275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Bibliografia</w:t>
      </w:r>
      <w:r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26062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D72275" w:rsidRDefault="00D72275" w:rsidP="00D7227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D72275" w:rsidTr="00D72275">
        <w:tc>
          <w:tcPr>
            <w:tcW w:w="8644" w:type="dxa"/>
          </w:tcPr>
          <w:p w:rsidR="00D72275" w:rsidRDefault="00D72275">
            <w:pPr>
              <w:rPr>
                <w:sz w:val="22"/>
                <w:lang w:eastAsia="en-US"/>
              </w:rPr>
            </w:pPr>
          </w:p>
        </w:tc>
      </w:tr>
      <w:tr w:rsidR="00D72275" w:rsidTr="00D72275">
        <w:tc>
          <w:tcPr>
            <w:tcW w:w="8644" w:type="dxa"/>
            <w:hideMark/>
          </w:tcPr>
          <w:p w:rsidR="009B703B" w:rsidRDefault="00D72275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Aguiar, Flávio e </w:t>
            </w:r>
            <w:proofErr w:type="spellStart"/>
            <w:r>
              <w:rPr>
                <w:sz w:val="22"/>
                <w:lang w:eastAsia="en-US"/>
              </w:rPr>
              <w:t>Chiappini</w:t>
            </w:r>
            <w:proofErr w:type="spellEnd"/>
            <w:r>
              <w:rPr>
                <w:sz w:val="22"/>
                <w:lang w:eastAsia="en-US"/>
              </w:rPr>
              <w:t xml:space="preserve">, Lígia (org.) </w:t>
            </w:r>
            <w:r>
              <w:rPr>
                <w:i/>
                <w:sz w:val="22"/>
                <w:lang w:eastAsia="en-US"/>
              </w:rPr>
              <w:t>Civilização e exclusão: visões do Brasil em Érico Veríssimo, Euclides da cunha, e Claude Lévi-Strauss e Darcy Ribeiro</w:t>
            </w:r>
            <w:r>
              <w:rPr>
                <w:sz w:val="22"/>
                <w:lang w:eastAsia="en-US"/>
              </w:rPr>
              <w:t xml:space="preserve">. São Paulo. </w:t>
            </w:r>
            <w:proofErr w:type="spellStart"/>
            <w:r>
              <w:rPr>
                <w:sz w:val="22"/>
                <w:lang w:eastAsia="en-US"/>
              </w:rPr>
              <w:t>Boitempo</w:t>
            </w:r>
            <w:proofErr w:type="spellEnd"/>
            <w:r>
              <w:rPr>
                <w:sz w:val="22"/>
                <w:lang w:eastAsia="en-US"/>
              </w:rPr>
              <w:t xml:space="preserve"> editorial, 2001.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Arendt, Hannah. </w:t>
            </w:r>
            <w:proofErr w:type="spellStart"/>
            <w:r>
              <w:rPr>
                <w:sz w:val="22"/>
                <w:lang w:eastAsia="en-US"/>
              </w:rPr>
              <w:t>Isak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Dinesen</w:t>
            </w:r>
            <w:proofErr w:type="spellEnd"/>
            <w:r>
              <w:rPr>
                <w:sz w:val="22"/>
                <w:lang w:eastAsia="en-US"/>
              </w:rPr>
              <w:t xml:space="preserve">: 1885-1963. In: </w:t>
            </w:r>
            <w:r>
              <w:rPr>
                <w:i/>
                <w:sz w:val="22"/>
                <w:lang w:eastAsia="en-US"/>
              </w:rPr>
              <w:t>Homens em tempos sombrios.</w:t>
            </w:r>
            <w:r>
              <w:rPr>
                <w:sz w:val="22"/>
                <w:lang w:eastAsia="en-US"/>
              </w:rPr>
              <w:t xml:space="preserve"> São Paulo. Cia das Letras, 1999.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Auerbach</w:t>
            </w:r>
            <w:proofErr w:type="spellEnd"/>
            <w:r>
              <w:rPr>
                <w:sz w:val="22"/>
                <w:lang w:eastAsia="en-US"/>
              </w:rPr>
              <w:t xml:space="preserve">, Eric. </w:t>
            </w:r>
            <w:r>
              <w:rPr>
                <w:i/>
                <w:sz w:val="22"/>
                <w:lang w:eastAsia="en-US"/>
              </w:rPr>
              <w:t>Introdução aos estudos literários</w:t>
            </w:r>
            <w:r>
              <w:rPr>
                <w:sz w:val="22"/>
                <w:lang w:eastAsia="en-US"/>
              </w:rPr>
              <w:t xml:space="preserve">. São Paulo. </w:t>
            </w:r>
            <w:proofErr w:type="spellStart"/>
            <w:r>
              <w:rPr>
                <w:sz w:val="22"/>
                <w:lang w:eastAsia="en-US"/>
              </w:rPr>
              <w:t>Cultrix</w:t>
            </w:r>
            <w:proofErr w:type="spellEnd"/>
            <w:r>
              <w:rPr>
                <w:sz w:val="22"/>
                <w:lang w:eastAsia="en-US"/>
              </w:rPr>
              <w:t>, s/d.</w:t>
            </w:r>
          </w:p>
        </w:tc>
      </w:tr>
      <w:tr w:rsidR="00D72275" w:rsidTr="00D72275">
        <w:tc>
          <w:tcPr>
            <w:tcW w:w="8644" w:type="dxa"/>
            <w:hideMark/>
          </w:tcPr>
          <w:p w:rsidR="00D85505" w:rsidRPr="00863249" w:rsidRDefault="00D85505" w:rsidP="00D85505">
            <w:pPr>
              <w:rPr>
                <w:sz w:val="22"/>
              </w:rPr>
            </w:pPr>
            <w:proofErr w:type="spellStart"/>
            <w:r w:rsidRPr="00863249">
              <w:rPr>
                <w:sz w:val="22"/>
              </w:rPr>
              <w:t>Arrighi</w:t>
            </w:r>
            <w:proofErr w:type="spellEnd"/>
            <w:r w:rsidRPr="00863249">
              <w:rPr>
                <w:sz w:val="22"/>
              </w:rPr>
              <w:t xml:space="preserve">, Giovanni. </w:t>
            </w:r>
            <w:r w:rsidRPr="00863249">
              <w:rPr>
                <w:i/>
                <w:sz w:val="22"/>
              </w:rPr>
              <w:t>O Longo Século XX. Dinheiro, Poder e as Origens do Nosso Tempo</w:t>
            </w:r>
            <w:r w:rsidRPr="00863249">
              <w:rPr>
                <w:sz w:val="22"/>
              </w:rPr>
              <w:t>. São Paulo: UNESP, 1996.</w:t>
            </w:r>
          </w:p>
          <w:p w:rsidR="00D85505" w:rsidRPr="00863249" w:rsidRDefault="00D85505">
            <w:pPr>
              <w:rPr>
                <w:sz w:val="22"/>
              </w:rPr>
            </w:pPr>
            <w:proofErr w:type="spellStart"/>
            <w:r w:rsidRPr="00863249">
              <w:rPr>
                <w:sz w:val="22"/>
              </w:rPr>
              <w:t>Arrighi</w:t>
            </w:r>
            <w:proofErr w:type="spellEnd"/>
            <w:r w:rsidRPr="00863249">
              <w:rPr>
                <w:sz w:val="22"/>
              </w:rPr>
              <w:t xml:space="preserve">, Giovanni e Silver, Beverly J. </w:t>
            </w:r>
            <w:r w:rsidRPr="00863249">
              <w:rPr>
                <w:i/>
                <w:sz w:val="22"/>
              </w:rPr>
              <w:t>Caos e Governabilidade no Moderno Sistema Mundial.</w:t>
            </w:r>
            <w:r w:rsidRPr="00863249">
              <w:rPr>
                <w:sz w:val="22"/>
              </w:rPr>
              <w:t xml:space="preserve"> Rio de Janeiro: Contraponto/UFRJ, 2001. 334 p.</w:t>
            </w:r>
          </w:p>
          <w:p w:rsidR="00633344" w:rsidRPr="00863249" w:rsidRDefault="00633344">
            <w:pPr>
              <w:rPr>
                <w:sz w:val="22"/>
                <w:lang w:eastAsia="en-US"/>
              </w:rPr>
            </w:pPr>
            <w:proofErr w:type="spellStart"/>
            <w:r w:rsidRPr="00863249">
              <w:rPr>
                <w:sz w:val="22"/>
                <w:lang w:eastAsia="en-US"/>
              </w:rPr>
              <w:t>Ayerbe</w:t>
            </w:r>
            <w:proofErr w:type="spellEnd"/>
            <w:r w:rsidRPr="00863249">
              <w:rPr>
                <w:sz w:val="22"/>
                <w:lang w:eastAsia="en-US"/>
              </w:rPr>
              <w:t xml:space="preserve">, Luís Fernando. </w:t>
            </w:r>
            <w:r w:rsidRPr="00863249">
              <w:rPr>
                <w:i/>
                <w:sz w:val="22"/>
                <w:lang w:eastAsia="en-US"/>
              </w:rPr>
              <w:t>EUA e América Latina. A construção da hegemonia</w:t>
            </w:r>
            <w:r w:rsidRPr="00863249">
              <w:rPr>
                <w:sz w:val="22"/>
                <w:lang w:eastAsia="en-US"/>
              </w:rPr>
              <w:t xml:space="preserve">. São Paulo: UNESP, 2002. </w:t>
            </w:r>
          </w:p>
          <w:p w:rsidR="00D72275" w:rsidRDefault="00D72275">
            <w:pPr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Bakthin</w:t>
            </w:r>
            <w:proofErr w:type="spellEnd"/>
            <w:r>
              <w:rPr>
                <w:sz w:val="22"/>
                <w:lang w:eastAsia="en-US"/>
              </w:rPr>
              <w:t xml:space="preserve">, Mikhail. </w:t>
            </w:r>
            <w:r>
              <w:rPr>
                <w:i/>
                <w:sz w:val="22"/>
                <w:lang w:eastAsia="en-US"/>
              </w:rPr>
              <w:t>Questões de literatura e estética: a teoria do romance</w:t>
            </w:r>
            <w:r>
              <w:rPr>
                <w:sz w:val="22"/>
                <w:lang w:eastAsia="en-US"/>
              </w:rPr>
              <w:t xml:space="preserve">. Ed. </w:t>
            </w:r>
            <w:proofErr w:type="gramStart"/>
            <w:r>
              <w:rPr>
                <w:sz w:val="22"/>
                <w:lang w:eastAsia="en-US"/>
              </w:rPr>
              <w:t>Unesp</w:t>
            </w:r>
            <w:proofErr w:type="gramEnd"/>
            <w:r>
              <w:rPr>
                <w:sz w:val="22"/>
                <w:lang w:eastAsia="en-US"/>
              </w:rPr>
              <w:t xml:space="preserve">/Ed. </w:t>
            </w:r>
            <w:proofErr w:type="spellStart"/>
            <w:r>
              <w:rPr>
                <w:sz w:val="22"/>
                <w:lang w:eastAsia="en-US"/>
              </w:rPr>
              <w:lastRenderedPageBreak/>
              <w:t>Hucitec</w:t>
            </w:r>
            <w:proofErr w:type="spellEnd"/>
            <w:r>
              <w:rPr>
                <w:sz w:val="22"/>
                <w:lang w:eastAsia="en-US"/>
              </w:rPr>
              <w:t>. São Paulo, 1988.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eastAsia="en-US"/>
              </w:rPr>
            </w:pPr>
            <w:r>
              <w:rPr>
                <w:sz w:val="22"/>
                <w:lang w:val="en-US" w:eastAsia="en-US"/>
              </w:rPr>
              <w:lastRenderedPageBreak/>
              <w:t xml:space="preserve">Buchanan, Ian (ed.) </w:t>
            </w:r>
            <w:r>
              <w:rPr>
                <w:i/>
                <w:sz w:val="22"/>
                <w:lang w:val="en-US" w:eastAsia="en-US"/>
              </w:rPr>
              <w:t>Jameson on Jameson: conversation on cultural Marxism</w:t>
            </w:r>
            <w:r>
              <w:rPr>
                <w:sz w:val="22"/>
                <w:lang w:val="en-US" w:eastAsia="en-US"/>
              </w:rPr>
              <w:t xml:space="preserve">. </w:t>
            </w:r>
            <w:r>
              <w:rPr>
                <w:sz w:val="22"/>
                <w:lang w:eastAsia="en-US"/>
              </w:rPr>
              <w:t xml:space="preserve">Durham &amp; London. Duke </w:t>
            </w:r>
            <w:proofErr w:type="spellStart"/>
            <w:r>
              <w:rPr>
                <w:sz w:val="22"/>
                <w:lang w:eastAsia="en-US"/>
              </w:rPr>
              <w:t>University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press</w:t>
            </w:r>
            <w:proofErr w:type="spellEnd"/>
            <w:r>
              <w:rPr>
                <w:sz w:val="22"/>
                <w:lang w:eastAsia="en-US"/>
              </w:rPr>
              <w:t>, 2007.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iCs/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Bueno Luís. Nação, nações: os modernistas e a geração de 30. </w:t>
            </w:r>
            <w:r>
              <w:rPr>
                <w:i/>
                <w:iCs/>
                <w:sz w:val="22"/>
                <w:lang w:eastAsia="en-US"/>
              </w:rPr>
              <w:t xml:space="preserve">Via Atlântica, </w:t>
            </w:r>
            <w:r>
              <w:rPr>
                <w:iCs/>
                <w:sz w:val="22"/>
                <w:lang w:eastAsia="en-US"/>
              </w:rPr>
              <w:t>n°. 7, outubro, 2004.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Cardoso, Ciro </w:t>
            </w:r>
            <w:proofErr w:type="spellStart"/>
            <w:r>
              <w:rPr>
                <w:sz w:val="22"/>
                <w:lang w:eastAsia="en-US"/>
              </w:rPr>
              <w:t>Flamarion</w:t>
            </w:r>
            <w:proofErr w:type="spellEnd"/>
            <w:r>
              <w:rPr>
                <w:sz w:val="22"/>
                <w:lang w:eastAsia="en-US"/>
              </w:rPr>
              <w:t xml:space="preserve">. </w:t>
            </w:r>
            <w:r>
              <w:rPr>
                <w:i/>
                <w:sz w:val="22"/>
                <w:lang w:eastAsia="en-US"/>
              </w:rPr>
              <w:t>Narrativa, sentido, história</w:t>
            </w:r>
            <w:r>
              <w:rPr>
                <w:sz w:val="22"/>
                <w:lang w:eastAsia="en-US"/>
              </w:rPr>
              <w:t>. Campinas, Papirus, 1997.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Cevasco</w:t>
            </w:r>
            <w:proofErr w:type="spellEnd"/>
            <w:r>
              <w:rPr>
                <w:sz w:val="22"/>
                <w:lang w:eastAsia="en-US"/>
              </w:rPr>
              <w:t xml:space="preserve">, Maria Elisa e Soares, Marcos. </w:t>
            </w:r>
            <w:r>
              <w:rPr>
                <w:i/>
                <w:sz w:val="22"/>
                <w:lang w:eastAsia="en-US"/>
              </w:rPr>
              <w:t>Crítica cultural materialista</w:t>
            </w:r>
            <w:r>
              <w:rPr>
                <w:sz w:val="22"/>
                <w:lang w:eastAsia="en-US"/>
              </w:rPr>
              <w:t xml:space="preserve">. São Paulo. </w:t>
            </w:r>
            <w:proofErr w:type="spellStart"/>
            <w:r>
              <w:rPr>
                <w:sz w:val="22"/>
                <w:lang w:eastAsia="en-US"/>
              </w:rPr>
              <w:t>Humanitas</w:t>
            </w:r>
            <w:proofErr w:type="spellEnd"/>
            <w:r>
              <w:rPr>
                <w:sz w:val="22"/>
                <w:lang w:eastAsia="en-US"/>
              </w:rPr>
              <w:t>, 2008.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Cevasco</w:t>
            </w:r>
            <w:proofErr w:type="spellEnd"/>
            <w:r>
              <w:rPr>
                <w:sz w:val="22"/>
                <w:lang w:eastAsia="en-US"/>
              </w:rPr>
              <w:t xml:space="preserve">, Maria Elisa. </w:t>
            </w:r>
            <w:r>
              <w:rPr>
                <w:i/>
                <w:sz w:val="22"/>
                <w:lang w:eastAsia="en-US"/>
              </w:rPr>
              <w:t>Dez lições sobre estudos culturais</w:t>
            </w:r>
            <w:r>
              <w:rPr>
                <w:sz w:val="22"/>
                <w:lang w:eastAsia="en-US"/>
              </w:rPr>
              <w:t xml:space="preserve">. São Paulo. Ed. </w:t>
            </w:r>
            <w:proofErr w:type="spellStart"/>
            <w:r>
              <w:rPr>
                <w:sz w:val="22"/>
                <w:lang w:eastAsia="en-US"/>
              </w:rPr>
              <w:t>Boitempo</w:t>
            </w:r>
            <w:proofErr w:type="spellEnd"/>
            <w:r>
              <w:rPr>
                <w:sz w:val="22"/>
                <w:lang w:eastAsia="en-US"/>
              </w:rPr>
              <w:t>, 2003.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Cevasco</w:t>
            </w:r>
            <w:proofErr w:type="spellEnd"/>
            <w:r>
              <w:rPr>
                <w:sz w:val="22"/>
                <w:lang w:eastAsia="en-US"/>
              </w:rPr>
              <w:t xml:space="preserve">, Maria Elisa. </w:t>
            </w:r>
            <w:r>
              <w:rPr>
                <w:i/>
                <w:sz w:val="22"/>
                <w:lang w:eastAsia="en-US"/>
              </w:rPr>
              <w:t>Para ler Raymond Williams</w:t>
            </w:r>
            <w:r>
              <w:rPr>
                <w:sz w:val="22"/>
                <w:lang w:eastAsia="en-US"/>
              </w:rPr>
              <w:t>. São Paulo. Paz e Terra, 2001.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Chartier</w:t>
            </w:r>
            <w:proofErr w:type="spellEnd"/>
            <w:r>
              <w:rPr>
                <w:sz w:val="22"/>
                <w:lang w:eastAsia="en-US"/>
              </w:rPr>
              <w:t xml:space="preserve">, Roger (org.) </w:t>
            </w:r>
            <w:r>
              <w:rPr>
                <w:i/>
                <w:sz w:val="22"/>
                <w:lang w:eastAsia="en-US"/>
              </w:rPr>
              <w:t>Práticas de leitura</w:t>
            </w:r>
            <w:r>
              <w:rPr>
                <w:sz w:val="22"/>
                <w:lang w:eastAsia="en-US"/>
              </w:rPr>
              <w:t>. São Paulo. Estação liberdade, 1996.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val="en-US" w:eastAsia="en-US"/>
              </w:rPr>
            </w:pPr>
            <w:proofErr w:type="spellStart"/>
            <w:r>
              <w:rPr>
                <w:sz w:val="22"/>
                <w:lang w:eastAsia="en-US"/>
              </w:rPr>
              <w:t>Chartier</w:t>
            </w:r>
            <w:proofErr w:type="spellEnd"/>
            <w:r>
              <w:rPr>
                <w:sz w:val="22"/>
                <w:lang w:eastAsia="en-US"/>
              </w:rPr>
              <w:t>, Roger. Figuras retóricas e representações históricas. In:</w:t>
            </w:r>
            <w:r>
              <w:rPr>
                <w:i/>
                <w:sz w:val="22"/>
                <w:lang w:eastAsia="en-US"/>
              </w:rPr>
              <w:t xml:space="preserve"> À beira da falésia: a história entre certezas e inquietudes</w:t>
            </w:r>
            <w:r>
              <w:rPr>
                <w:sz w:val="22"/>
                <w:lang w:eastAsia="en-US"/>
              </w:rPr>
              <w:t xml:space="preserve">. </w:t>
            </w:r>
            <w:r>
              <w:rPr>
                <w:sz w:val="22"/>
                <w:lang w:val="en-US" w:eastAsia="en-US"/>
              </w:rPr>
              <w:t xml:space="preserve">Porto </w:t>
            </w:r>
            <w:proofErr w:type="spellStart"/>
            <w:r>
              <w:rPr>
                <w:sz w:val="22"/>
                <w:lang w:val="en-US" w:eastAsia="en-US"/>
              </w:rPr>
              <w:t>Alegre</w:t>
            </w:r>
            <w:proofErr w:type="spellEnd"/>
            <w:r>
              <w:rPr>
                <w:sz w:val="22"/>
                <w:lang w:val="en-US" w:eastAsia="en-US"/>
              </w:rPr>
              <w:t>. Ed. UFRGS, 2002.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val="en-US" w:eastAsia="en-US"/>
              </w:rPr>
            </w:pPr>
            <w:r>
              <w:rPr>
                <w:sz w:val="22"/>
                <w:lang w:eastAsia="en-US"/>
              </w:rPr>
              <w:t xml:space="preserve">Cunha, Maria Tereza Santos. </w:t>
            </w:r>
            <w:r>
              <w:rPr>
                <w:i/>
                <w:sz w:val="22"/>
                <w:lang w:eastAsia="en-US"/>
              </w:rPr>
              <w:t xml:space="preserve">Armadilhas da sedução: os romances de M. </w:t>
            </w:r>
            <w:proofErr w:type="spellStart"/>
            <w:r>
              <w:rPr>
                <w:i/>
                <w:sz w:val="22"/>
                <w:lang w:eastAsia="en-US"/>
              </w:rPr>
              <w:t>Delly</w:t>
            </w:r>
            <w:proofErr w:type="spellEnd"/>
            <w:r>
              <w:rPr>
                <w:sz w:val="22"/>
                <w:lang w:eastAsia="en-US"/>
              </w:rPr>
              <w:t xml:space="preserve">. </w:t>
            </w:r>
            <w:r>
              <w:rPr>
                <w:sz w:val="22"/>
                <w:lang w:val="en-US" w:eastAsia="en-US"/>
              </w:rPr>
              <w:t xml:space="preserve">Belo Horizonte. </w:t>
            </w:r>
            <w:proofErr w:type="spellStart"/>
            <w:r>
              <w:rPr>
                <w:sz w:val="22"/>
                <w:lang w:val="en-US" w:eastAsia="en-US"/>
              </w:rPr>
              <w:t>Autêntica</w:t>
            </w:r>
            <w:proofErr w:type="spellEnd"/>
            <w:r>
              <w:rPr>
                <w:sz w:val="22"/>
                <w:lang w:val="en-US" w:eastAsia="en-US"/>
              </w:rPr>
              <w:t>, 1999.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De </w:t>
            </w:r>
            <w:proofErr w:type="spellStart"/>
            <w:r>
              <w:rPr>
                <w:sz w:val="22"/>
                <w:lang w:eastAsia="en-US"/>
              </w:rPr>
              <w:t>Decca</w:t>
            </w:r>
            <w:proofErr w:type="spellEnd"/>
            <w:r>
              <w:rPr>
                <w:sz w:val="22"/>
                <w:lang w:eastAsia="en-US"/>
              </w:rPr>
              <w:t xml:space="preserve">, Edgar </w:t>
            </w:r>
            <w:proofErr w:type="spellStart"/>
            <w:r>
              <w:rPr>
                <w:sz w:val="22"/>
                <w:lang w:eastAsia="en-US"/>
              </w:rPr>
              <w:t>Salvadori</w:t>
            </w:r>
            <w:proofErr w:type="spellEnd"/>
            <w:r>
              <w:rPr>
                <w:sz w:val="22"/>
                <w:lang w:eastAsia="en-US"/>
              </w:rPr>
              <w:t xml:space="preserve"> e </w:t>
            </w:r>
            <w:proofErr w:type="spellStart"/>
            <w:r>
              <w:rPr>
                <w:sz w:val="22"/>
                <w:lang w:eastAsia="en-US"/>
              </w:rPr>
              <w:t>Lemaire</w:t>
            </w:r>
            <w:proofErr w:type="spellEnd"/>
            <w:r>
              <w:rPr>
                <w:sz w:val="22"/>
                <w:lang w:eastAsia="en-US"/>
              </w:rPr>
              <w:t xml:space="preserve">, Ria. </w:t>
            </w:r>
            <w:r>
              <w:rPr>
                <w:i/>
                <w:sz w:val="22"/>
                <w:lang w:eastAsia="en-US"/>
              </w:rPr>
              <w:t>Pelas margens: outros caminhos da história e da literatura</w:t>
            </w:r>
            <w:r>
              <w:rPr>
                <w:sz w:val="22"/>
                <w:lang w:eastAsia="en-US"/>
              </w:rPr>
              <w:t>. Campinas/Porto Alegre. Ed. Unicamp/Ed. UFGRS, 2000.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Eagleton, Terry. </w:t>
            </w:r>
            <w:r>
              <w:rPr>
                <w:i/>
                <w:sz w:val="22"/>
                <w:lang w:val="en-US" w:eastAsia="en-US"/>
              </w:rPr>
              <w:t xml:space="preserve">Figures of dissent: critical essays on Fish, </w:t>
            </w:r>
            <w:proofErr w:type="spellStart"/>
            <w:r>
              <w:rPr>
                <w:i/>
                <w:sz w:val="22"/>
                <w:lang w:val="en-US" w:eastAsia="en-US"/>
              </w:rPr>
              <w:t>Spivak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, </w:t>
            </w:r>
            <w:proofErr w:type="spellStart"/>
            <w:r>
              <w:rPr>
                <w:i/>
                <w:sz w:val="22"/>
                <w:lang w:val="en-US" w:eastAsia="en-US"/>
              </w:rPr>
              <w:t>Zizek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and others</w:t>
            </w:r>
            <w:r>
              <w:rPr>
                <w:sz w:val="22"/>
                <w:lang w:val="en-US" w:eastAsia="en-US"/>
              </w:rPr>
              <w:t>. London/New York, Verso, 2003.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Eagleton, Terry. </w:t>
            </w:r>
            <w:r>
              <w:rPr>
                <w:i/>
                <w:sz w:val="22"/>
                <w:lang w:val="en-US" w:eastAsia="en-US"/>
              </w:rPr>
              <w:t xml:space="preserve">Figures of dissent: critical essays on Fish. </w:t>
            </w:r>
            <w:proofErr w:type="spellStart"/>
            <w:r>
              <w:rPr>
                <w:i/>
                <w:sz w:val="22"/>
                <w:lang w:val="en-US" w:eastAsia="en-US"/>
              </w:rPr>
              <w:t>Spivak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, </w:t>
            </w:r>
            <w:proofErr w:type="spellStart"/>
            <w:r>
              <w:rPr>
                <w:i/>
                <w:sz w:val="22"/>
                <w:lang w:val="en-US" w:eastAsia="en-US"/>
              </w:rPr>
              <w:t>Zizek</w:t>
            </w:r>
            <w:proofErr w:type="spellEnd"/>
            <w:r>
              <w:rPr>
                <w:i/>
                <w:sz w:val="22"/>
                <w:lang w:val="en-US" w:eastAsia="en-US"/>
              </w:rPr>
              <w:t xml:space="preserve"> and others</w:t>
            </w:r>
            <w:r>
              <w:rPr>
                <w:sz w:val="22"/>
                <w:lang w:val="en-US" w:eastAsia="en-US"/>
              </w:rPr>
              <w:t>. London/New York. Verso, 2003.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eastAsia="en-US"/>
              </w:rPr>
            </w:pPr>
            <w:r>
              <w:rPr>
                <w:rFonts w:eastAsia="Times New Roman"/>
                <w:sz w:val="22"/>
                <w:lang w:eastAsia="en-US"/>
              </w:rPr>
              <w:t xml:space="preserve">Galvão, Walnice Nogueira e </w:t>
            </w:r>
            <w:hyperlink r:id="rId7" w:history="1">
              <w:proofErr w:type="spellStart"/>
              <w:r>
                <w:rPr>
                  <w:rStyle w:val="Hyperlink"/>
                  <w:rFonts w:eastAsia="Times New Roman"/>
                  <w:sz w:val="22"/>
                  <w:lang w:eastAsia="en-US"/>
                </w:rPr>
                <w:t>Gotlib</w:t>
              </w:r>
              <w:proofErr w:type="spellEnd"/>
              <w:r>
                <w:rPr>
                  <w:rStyle w:val="Hyperlink"/>
                  <w:rFonts w:eastAsia="Times New Roman"/>
                  <w:sz w:val="22"/>
                  <w:lang w:eastAsia="en-US"/>
                </w:rPr>
                <w:t xml:space="preserve">, </w:t>
              </w:r>
              <w:proofErr w:type="spellStart"/>
              <w:r>
                <w:rPr>
                  <w:rStyle w:val="Hyperlink"/>
                  <w:rFonts w:eastAsia="Times New Roman"/>
                  <w:sz w:val="22"/>
                  <w:lang w:eastAsia="en-US"/>
                </w:rPr>
                <w:t>Nadia</w:t>
              </w:r>
              <w:proofErr w:type="spellEnd"/>
              <w:r>
                <w:rPr>
                  <w:rStyle w:val="Hyperlink"/>
                  <w:rFonts w:eastAsia="Times New Roman"/>
                  <w:sz w:val="22"/>
                  <w:lang w:eastAsia="en-US"/>
                </w:rPr>
                <w:t xml:space="preserve"> </w:t>
              </w:r>
              <w:proofErr w:type="spellStart"/>
              <w:proofErr w:type="gramStart"/>
              <w:r>
                <w:rPr>
                  <w:rStyle w:val="Hyperlink"/>
                  <w:rFonts w:eastAsia="Times New Roman"/>
                  <w:sz w:val="22"/>
                  <w:lang w:eastAsia="en-US"/>
                </w:rPr>
                <w:t>Batella</w:t>
              </w:r>
              <w:proofErr w:type="spellEnd"/>
              <w:r>
                <w:rPr>
                  <w:rStyle w:val="Hyperlink"/>
                  <w:rFonts w:eastAsia="Times New Roman"/>
                  <w:sz w:val="22"/>
                  <w:lang w:eastAsia="en-US"/>
                </w:rPr>
                <w:t>.</w:t>
              </w:r>
              <w:proofErr w:type="gramEnd"/>
            </w:hyperlink>
            <w:r>
              <w:rPr>
                <w:rFonts w:eastAsia="Times New Roman"/>
                <w:sz w:val="22"/>
                <w:lang w:eastAsia="en-US"/>
              </w:rPr>
              <w:t xml:space="preserve"> </w:t>
            </w:r>
            <w:r>
              <w:rPr>
                <w:i/>
                <w:sz w:val="22"/>
                <w:lang w:eastAsia="en-US"/>
              </w:rPr>
              <w:t>Prezado senhor, prezada senhora: estudos sobre cartas.</w:t>
            </w:r>
            <w:r>
              <w:rPr>
                <w:sz w:val="22"/>
                <w:lang w:eastAsia="en-US"/>
              </w:rPr>
              <w:t xml:space="preserve"> São Paulo. Cia. das Letras, 2000.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Galvão, Walnice. </w:t>
            </w:r>
            <w:r>
              <w:rPr>
                <w:i/>
                <w:sz w:val="22"/>
                <w:lang w:eastAsia="en-US"/>
              </w:rPr>
              <w:t xml:space="preserve">As formas do falso: um estudo sobre as </w:t>
            </w:r>
            <w:proofErr w:type="spellStart"/>
            <w:r>
              <w:rPr>
                <w:i/>
                <w:sz w:val="22"/>
                <w:lang w:eastAsia="en-US"/>
              </w:rPr>
              <w:t>ambigüidades</w:t>
            </w:r>
            <w:proofErr w:type="spellEnd"/>
            <w:r>
              <w:rPr>
                <w:i/>
                <w:sz w:val="22"/>
                <w:lang w:eastAsia="en-US"/>
              </w:rPr>
              <w:t xml:space="preserve"> no Grande Sertão: Veredas.</w:t>
            </w:r>
            <w:r>
              <w:rPr>
                <w:sz w:val="22"/>
                <w:lang w:eastAsia="en-US"/>
              </w:rPr>
              <w:t xml:space="preserve"> São Paulo. Perspectiva, 1972.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Galvão, Walnice. </w:t>
            </w:r>
            <w:r>
              <w:rPr>
                <w:i/>
                <w:sz w:val="22"/>
                <w:lang w:eastAsia="en-US"/>
              </w:rPr>
              <w:t>Saco de gatos: ensaios críticos.</w:t>
            </w:r>
            <w:r>
              <w:rPr>
                <w:sz w:val="22"/>
                <w:lang w:eastAsia="en-US"/>
              </w:rPr>
              <w:t xml:space="preserve"> São Paulo. Duas cidades/Secretaria de Ciência e Tecnologia do Estado de São Paulo, 1976.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Gay, Peter. </w:t>
            </w:r>
            <w:r>
              <w:rPr>
                <w:i/>
                <w:sz w:val="22"/>
                <w:lang w:eastAsia="en-US"/>
              </w:rPr>
              <w:t>Represálias selvagens: realidade e ficção na literatura de Charles Dickens, Gustave Flaubert e Thomas Mann.</w:t>
            </w:r>
            <w:r>
              <w:rPr>
                <w:sz w:val="22"/>
                <w:lang w:eastAsia="en-US"/>
              </w:rPr>
              <w:t xml:space="preserve"> São Paulo. Cia das Letras, 2010.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Gledson, John. </w:t>
            </w:r>
            <w:r>
              <w:rPr>
                <w:i/>
                <w:sz w:val="22"/>
                <w:lang w:eastAsia="en-US"/>
              </w:rPr>
              <w:t>Influências e impasses: Drummond e alguns contemporâneos</w:t>
            </w:r>
            <w:r>
              <w:rPr>
                <w:sz w:val="22"/>
                <w:lang w:eastAsia="en-US"/>
              </w:rPr>
              <w:t>. São Paulo, Cia das Letras, 2003.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Gledson, John. </w:t>
            </w:r>
            <w:r>
              <w:rPr>
                <w:i/>
                <w:sz w:val="22"/>
                <w:lang w:eastAsia="en-US"/>
              </w:rPr>
              <w:t>Machado de Assis: ficção e história</w:t>
            </w:r>
            <w:r>
              <w:rPr>
                <w:sz w:val="22"/>
                <w:lang w:eastAsia="en-US"/>
              </w:rPr>
              <w:t>. São Paulo. Paz e Terra, 2003.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Hill, Christopher. Sociedade e literatura na Inglaterra do séc. XVII. In: </w:t>
            </w:r>
            <w:r>
              <w:rPr>
                <w:i/>
                <w:sz w:val="22"/>
                <w:lang w:eastAsia="en-US"/>
              </w:rPr>
              <w:t>Varia História</w:t>
            </w:r>
            <w:r>
              <w:rPr>
                <w:sz w:val="22"/>
                <w:lang w:eastAsia="en-US"/>
              </w:rPr>
              <w:t>, Belo horizonte, n° 14, Set. 1995.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Holanda, Sérgio Buarque. </w:t>
            </w:r>
            <w:r>
              <w:rPr>
                <w:i/>
                <w:sz w:val="22"/>
                <w:lang w:eastAsia="en-US"/>
              </w:rPr>
              <w:t>Cobra de vidro</w:t>
            </w:r>
            <w:r>
              <w:rPr>
                <w:sz w:val="22"/>
                <w:lang w:eastAsia="en-US"/>
              </w:rPr>
              <w:t>. São Paulo. Perspectiva/ Secretaria de Ciência e Tecnologia do Estado de São Paulo, 1978.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eastAsia="en-US"/>
              </w:rPr>
            </w:pPr>
            <w:r>
              <w:rPr>
                <w:sz w:val="22"/>
                <w:lang w:val="en-US" w:eastAsia="en-US"/>
              </w:rPr>
              <w:t xml:space="preserve">Jameson, Frederic. </w:t>
            </w:r>
            <w:r>
              <w:rPr>
                <w:i/>
                <w:sz w:val="22"/>
                <w:lang w:val="en-US" w:eastAsia="en-US"/>
              </w:rPr>
              <w:t>Jameson on Jameson: conversations on cultural Marxism</w:t>
            </w:r>
            <w:r>
              <w:rPr>
                <w:sz w:val="22"/>
                <w:lang w:val="en-US" w:eastAsia="en-US"/>
              </w:rPr>
              <w:t xml:space="preserve">. </w:t>
            </w:r>
            <w:proofErr w:type="spellStart"/>
            <w:r>
              <w:rPr>
                <w:sz w:val="22"/>
                <w:lang w:eastAsia="en-US"/>
              </w:rPr>
              <w:t>Durhan</w:t>
            </w:r>
            <w:proofErr w:type="spellEnd"/>
            <w:r>
              <w:rPr>
                <w:sz w:val="22"/>
                <w:lang w:eastAsia="en-US"/>
              </w:rPr>
              <w:t xml:space="preserve">/London. Duke </w:t>
            </w:r>
            <w:proofErr w:type="spellStart"/>
            <w:r>
              <w:rPr>
                <w:sz w:val="22"/>
                <w:lang w:eastAsia="en-US"/>
              </w:rPr>
              <w:t>University</w:t>
            </w:r>
            <w:proofErr w:type="spellEnd"/>
            <w:r>
              <w:rPr>
                <w:sz w:val="22"/>
                <w:lang w:eastAsia="en-US"/>
              </w:rPr>
              <w:t xml:space="preserve"> Press, 2007.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Jameson</w:t>
            </w:r>
            <w:proofErr w:type="spellEnd"/>
            <w:r>
              <w:rPr>
                <w:sz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lang w:eastAsia="en-US"/>
              </w:rPr>
              <w:t>Fredrick</w:t>
            </w:r>
            <w:proofErr w:type="spellEnd"/>
            <w:r>
              <w:rPr>
                <w:sz w:val="22"/>
                <w:lang w:eastAsia="en-US"/>
              </w:rPr>
              <w:t xml:space="preserve">. </w:t>
            </w:r>
            <w:r>
              <w:rPr>
                <w:i/>
                <w:sz w:val="22"/>
                <w:lang w:eastAsia="en-US"/>
              </w:rPr>
              <w:t>A virada cultural: reflexões sobre o pós-moderno</w:t>
            </w:r>
            <w:r>
              <w:rPr>
                <w:sz w:val="22"/>
                <w:lang w:eastAsia="en-US"/>
              </w:rPr>
              <w:t>. Rio de Janeiro. Civilização brasileira, 2006.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Jameson</w:t>
            </w:r>
            <w:proofErr w:type="spellEnd"/>
            <w:r>
              <w:rPr>
                <w:sz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lang w:eastAsia="en-US"/>
              </w:rPr>
              <w:t>Fredrick</w:t>
            </w:r>
            <w:proofErr w:type="spellEnd"/>
            <w:r>
              <w:rPr>
                <w:sz w:val="22"/>
                <w:lang w:eastAsia="en-US"/>
              </w:rPr>
              <w:t xml:space="preserve">. </w:t>
            </w:r>
            <w:r>
              <w:rPr>
                <w:i/>
                <w:sz w:val="22"/>
                <w:lang w:eastAsia="en-US"/>
              </w:rPr>
              <w:t>Pós-modernismo: a lógica cultural do capitalismo tardio</w:t>
            </w:r>
            <w:r>
              <w:rPr>
                <w:sz w:val="22"/>
                <w:lang w:eastAsia="en-US"/>
              </w:rPr>
              <w:t>. São Paulo. Ed. Ática, 2000.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Kramer, Lloyd. Literatura, crítica e imaginação histórica: o desafio de </w:t>
            </w:r>
            <w:proofErr w:type="spellStart"/>
            <w:r>
              <w:rPr>
                <w:sz w:val="22"/>
                <w:lang w:eastAsia="en-US"/>
              </w:rPr>
              <w:t>Hayden</w:t>
            </w:r>
            <w:proofErr w:type="spellEnd"/>
            <w:r>
              <w:rPr>
                <w:sz w:val="22"/>
                <w:lang w:eastAsia="en-US"/>
              </w:rPr>
              <w:t xml:space="preserve"> White e </w:t>
            </w:r>
            <w:proofErr w:type="spellStart"/>
            <w:r>
              <w:rPr>
                <w:sz w:val="22"/>
                <w:lang w:eastAsia="en-US"/>
              </w:rPr>
              <w:t>Dominick</w:t>
            </w:r>
            <w:proofErr w:type="spellEnd"/>
            <w:r>
              <w:rPr>
                <w:sz w:val="22"/>
                <w:lang w:eastAsia="en-US"/>
              </w:rPr>
              <w:t xml:space="preserve"> La Capra. In: Hunt, Lynn. </w:t>
            </w:r>
            <w:r>
              <w:rPr>
                <w:i/>
                <w:sz w:val="22"/>
                <w:lang w:eastAsia="en-US"/>
              </w:rPr>
              <w:t>A nova história cultural</w:t>
            </w:r>
            <w:r>
              <w:rPr>
                <w:sz w:val="22"/>
                <w:lang w:eastAsia="en-US"/>
              </w:rPr>
              <w:t>. São Paulo. Martins Fontes, 1992.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Lima, Luiz Costa. </w:t>
            </w:r>
            <w:r>
              <w:rPr>
                <w:i/>
                <w:sz w:val="22"/>
                <w:lang w:eastAsia="en-US"/>
              </w:rPr>
              <w:t>História, ficção, literatura</w:t>
            </w:r>
            <w:r>
              <w:rPr>
                <w:sz w:val="22"/>
                <w:lang w:eastAsia="en-US"/>
              </w:rPr>
              <w:t>. São Paulo. Cia das Letras, 2006.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Mezzomo</w:t>
            </w:r>
            <w:proofErr w:type="spellEnd"/>
            <w:r>
              <w:rPr>
                <w:sz w:val="22"/>
                <w:lang w:eastAsia="en-US"/>
              </w:rPr>
              <w:t xml:space="preserve">, Marília. Filho de tigre sai pintado: medicina, hereditariedade e identidade nacional em textos de Érico Veríssimo. </w:t>
            </w:r>
            <w:proofErr w:type="spellStart"/>
            <w:r>
              <w:rPr>
                <w:sz w:val="22"/>
                <w:lang w:eastAsia="en-US"/>
              </w:rPr>
              <w:t>Fpolis</w:t>
            </w:r>
            <w:proofErr w:type="spellEnd"/>
            <w:r>
              <w:rPr>
                <w:sz w:val="22"/>
                <w:lang w:eastAsia="en-US"/>
              </w:rPr>
              <w:t>. UFSC, 2009. (Tese de doutoramento)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Ohata</w:t>
            </w:r>
            <w:proofErr w:type="spellEnd"/>
            <w:r>
              <w:rPr>
                <w:sz w:val="22"/>
                <w:lang w:eastAsia="en-US"/>
              </w:rPr>
              <w:t xml:space="preserve">, Milton e </w:t>
            </w:r>
            <w:proofErr w:type="spellStart"/>
            <w:r>
              <w:rPr>
                <w:sz w:val="22"/>
                <w:lang w:eastAsia="en-US"/>
              </w:rPr>
              <w:t>Cevasco</w:t>
            </w:r>
            <w:proofErr w:type="spellEnd"/>
            <w:r>
              <w:rPr>
                <w:sz w:val="22"/>
                <w:lang w:eastAsia="en-US"/>
              </w:rPr>
              <w:t xml:space="preserve">, Maria Elisa (org.) </w:t>
            </w:r>
            <w:r>
              <w:rPr>
                <w:i/>
                <w:sz w:val="22"/>
                <w:lang w:eastAsia="en-US"/>
              </w:rPr>
              <w:t>Um crítico na periferia do capitalismo: reflexões sobre a obra de Roberto Schwarz</w:t>
            </w:r>
            <w:r>
              <w:rPr>
                <w:sz w:val="22"/>
                <w:lang w:eastAsia="en-US"/>
              </w:rPr>
              <w:t>. São Paulo. Cia das Letras, 2007.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Orwell, George. </w:t>
            </w:r>
            <w:r>
              <w:rPr>
                <w:i/>
                <w:sz w:val="22"/>
                <w:lang w:eastAsia="en-US"/>
              </w:rPr>
              <w:t>Literatura e política: jornalismo em tempos de guerra</w:t>
            </w:r>
            <w:r>
              <w:rPr>
                <w:sz w:val="22"/>
                <w:lang w:eastAsia="en-US"/>
              </w:rPr>
              <w:t>. Rio de Janeiro. Jorge Zahar, 2006.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Pesavento</w:t>
            </w:r>
            <w:proofErr w:type="spellEnd"/>
            <w:r>
              <w:rPr>
                <w:sz w:val="22"/>
                <w:lang w:eastAsia="en-US"/>
              </w:rPr>
              <w:t xml:space="preserve">, Sandra </w:t>
            </w:r>
            <w:proofErr w:type="spellStart"/>
            <w:r>
              <w:rPr>
                <w:sz w:val="22"/>
                <w:lang w:eastAsia="en-US"/>
              </w:rPr>
              <w:t>Jatah</w:t>
            </w:r>
            <w:proofErr w:type="spellEnd"/>
            <w:r>
              <w:rPr>
                <w:sz w:val="22"/>
                <w:lang w:eastAsia="en-US"/>
              </w:rPr>
              <w:t xml:space="preserve"> (</w:t>
            </w:r>
            <w:proofErr w:type="gramStart"/>
            <w:r>
              <w:rPr>
                <w:i/>
                <w:sz w:val="22"/>
                <w:lang w:eastAsia="en-US"/>
              </w:rPr>
              <w:t>et</w:t>
            </w:r>
            <w:proofErr w:type="gramEnd"/>
            <w:r>
              <w:rPr>
                <w:i/>
                <w:sz w:val="22"/>
                <w:lang w:eastAsia="en-US"/>
              </w:rPr>
              <w:t xml:space="preserve"> al)</w:t>
            </w:r>
            <w:r>
              <w:rPr>
                <w:sz w:val="22"/>
                <w:lang w:eastAsia="en-US"/>
              </w:rPr>
              <w:t xml:space="preserve">. </w:t>
            </w:r>
            <w:r>
              <w:rPr>
                <w:i/>
                <w:sz w:val="22"/>
                <w:lang w:eastAsia="en-US"/>
              </w:rPr>
              <w:t>Érico Veríssimo: o romance da história</w:t>
            </w:r>
            <w:r>
              <w:rPr>
                <w:sz w:val="22"/>
                <w:lang w:eastAsia="en-US"/>
              </w:rPr>
              <w:t>. São Paulo. Nova Alexandria, 2001.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Pesavento</w:t>
            </w:r>
            <w:proofErr w:type="spellEnd"/>
            <w:r>
              <w:rPr>
                <w:sz w:val="22"/>
                <w:lang w:eastAsia="en-US"/>
              </w:rPr>
              <w:t xml:space="preserve">, Sandra </w:t>
            </w:r>
            <w:proofErr w:type="spellStart"/>
            <w:r>
              <w:rPr>
                <w:sz w:val="22"/>
                <w:lang w:eastAsia="en-US"/>
              </w:rPr>
              <w:t>Jatah</w:t>
            </w:r>
            <w:proofErr w:type="spellEnd"/>
            <w:r>
              <w:rPr>
                <w:sz w:val="22"/>
                <w:lang w:eastAsia="en-US"/>
              </w:rPr>
              <w:t>. Leituras cruzadas: diálogos da história com a literatura. Porto Alegre. Ed. da UFGRS, 2000.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i/>
                <w:sz w:val="22"/>
                <w:lang w:eastAsia="en-US"/>
              </w:rPr>
            </w:pPr>
            <w:r>
              <w:rPr>
                <w:i/>
                <w:sz w:val="22"/>
                <w:lang w:eastAsia="en-US"/>
              </w:rPr>
              <w:lastRenderedPageBreak/>
              <w:t>Referências bibliográficas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val="en-US" w:eastAsia="en-US"/>
              </w:rPr>
            </w:pPr>
            <w:proofErr w:type="spellStart"/>
            <w:r>
              <w:rPr>
                <w:sz w:val="22"/>
                <w:lang w:eastAsia="en-US"/>
              </w:rPr>
              <w:t>Ridenti</w:t>
            </w:r>
            <w:proofErr w:type="spellEnd"/>
            <w:r>
              <w:rPr>
                <w:sz w:val="22"/>
                <w:lang w:eastAsia="en-US"/>
              </w:rPr>
              <w:t xml:space="preserve">, Marcelo. O paraíso perdido de Benjamim </w:t>
            </w:r>
            <w:proofErr w:type="spellStart"/>
            <w:r>
              <w:rPr>
                <w:sz w:val="22"/>
                <w:lang w:eastAsia="en-US"/>
              </w:rPr>
              <w:t>Zambraia</w:t>
            </w:r>
            <w:proofErr w:type="spellEnd"/>
            <w:r>
              <w:rPr>
                <w:sz w:val="22"/>
                <w:lang w:eastAsia="en-US"/>
              </w:rPr>
              <w:t xml:space="preserve"> – cultura e política em Chico Buarque. In: </w:t>
            </w:r>
            <w:proofErr w:type="spellStart"/>
            <w:r>
              <w:rPr>
                <w:sz w:val="22"/>
                <w:lang w:eastAsia="en-US"/>
              </w:rPr>
              <w:t>Segato</w:t>
            </w:r>
            <w:proofErr w:type="spellEnd"/>
            <w:r>
              <w:rPr>
                <w:sz w:val="22"/>
                <w:lang w:eastAsia="en-US"/>
              </w:rPr>
              <w:t xml:space="preserve">, Antônio e </w:t>
            </w:r>
            <w:proofErr w:type="spellStart"/>
            <w:r>
              <w:rPr>
                <w:sz w:val="22"/>
                <w:lang w:eastAsia="en-US"/>
              </w:rPr>
              <w:t>Ude</w:t>
            </w:r>
            <w:proofErr w:type="spellEnd"/>
            <w:r>
              <w:rPr>
                <w:sz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lang w:eastAsia="en-US"/>
              </w:rPr>
              <w:t>Baldan</w:t>
            </w:r>
            <w:proofErr w:type="spellEnd"/>
            <w:r>
              <w:rPr>
                <w:sz w:val="22"/>
                <w:lang w:eastAsia="en-US"/>
              </w:rPr>
              <w:t xml:space="preserve"> (org.) </w:t>
            </w:r>
            <w:r>
              <w:rPr>
                <w:i/>
                <w:sz w:val="22"/>
                <w:lang w:eastAsia="en-US"/>
              </w:rPr>
              <w:t>Sociedade e literatura no Brasil</w:t>
            </w:r>
            <w:r>
              <w:rPr>
                <w:sz w:val="22"/>
                <w:lang w:eastAsia="en-US"/>
              </w:rPr>
              <w:t xml:space="preserve">. </w:t>
            </w:r>
            <w:r>
              <w:rPr>
                <w:sz w:val="22"/>
                <w:lang w:val="en-US" w:eastAsia="en-US"/>
              </w:rPr>
              <w:t xml:space="preserve">São Paulo. </w:t>
            </w:r>
            <w:proofErr w:type="spellStart"/>
            <w:r>
              <w:rPr>
                <w:sz w:val="22"/>
                <w:lang w:val="en-US" w:eastAsia="en-US"/>
              </w:rPr>
              <w:t>Unesp</w:t>
            </w:r>
            <w:proofErr w:type="spellEnd"/>
            <w:r>
              <w:rPr>
                <w:sz w:val="22"/>
                <w:lang w:val="en-US" w:eastAsia="en-US"/>
              </w:rPr>
              <w:t>, 1999.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Schwarz, Roberto (org.) </w:t>
            </w:r>
            <w:r>
              <w:rPr>
                <w:i/>
                <w:sz w:val="22"/>
                <w:lang w:eastAsia="en-US"/>
              </w:rPr>
              <w:t>Os pobres na literatura brasileira</w:t>
            </w:r>
            <w:r>
              <w:rPr>
                <w:sz w:val="22"/>
                <w:lang w:eastAsia="en-US"/>
              </w:rPr>
              <w:t>. São Paulo. Brasiliense, 1983.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Schwarz, Roberto. “A contribuição de John Gledson” In </w:t>
            </w:r>
            <w:proofErr w:type="spellStart"/>
            <w:r>
              <w:rPr>
                <w:i/>
                <w:sz w:val="22"/>
                <w:lang w:eastAsia="en-US"/>
              </w:rPr>
              <w:t>Seqüências</w:t>
            </w:r>
            <w:proofErr w:type="spellEnd"/>
            <w:r>
              <w:rPr>
                <w:i/>
                <w:sz w:val="22"/>
                <w:lang w:eastAsia="en-US"/>
              </w:rPr>
              <w:t xml:space="preserve"> brasileiras: ensaios.</w:t>
            </w:r>
            <w:r>
              <w:rPr>
                <w:sz w:val="22"/>
                <w:lang w:eastAsia="en-US"/>
              </w:rPr>
              <w:t xml:space="preserve"> São Paulo. Cia das Letras, 1999.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eastAsia="en-US"/>
              </w:rPr>
            </w:pPr>
            <w:proofErr w:type="spellStart"/>
            <w:r>
              <w:rPr>
                <w:sz w:val="22"/>
                <w:lang w:eastAsia="en-US"/>
              </w:rPr>
              <w:t>Starling</w:t>
            </w:r>
            <w:proofErr w:type="spellEnd"/>
            <w:r>
              <w:rPr>
                <w:sz w:val="22"/>
                <w:lang w:eastAsia="en-US"/>
              </w:rPr>
              <w:t xml:space="preserve">, Heloísa. </w:t>
            </w:r>
            <w:r>
              <w:rPr>
                <w:i/>
                <w:sz w:val="22"/>
                <w:lang w:eastAsia="en-US"/>
              </w:rPr>
              <w:t>Lembranças do Brasil: teoria política, história e ficção em Grande sertão veredas</w:t>
            </w:r>
            <w:r>
              <w:rPr>
                <w:sz w:val="22"/>
                <w:lang w:eastAsia="en-US"/>
              </w:rPr>
              <w:t xml:space="preserve">. Rio de Janeiro, </w:t>
            </w:r>
            <w:proofErr w:type="spellStart"/>
            <w:r>
              <w:rPr>
                <w:sz w:val="22"/>
                <w:lang w:eastAsia="en-US"/>
              </w:rPr>
              <w:t>Revan</w:t>
            </w:r>
            <w:proofErr w:type="spellEnd"/>
            <w:r>
              <w:rPr>
                <w:sz w:val="22"/>
                <w:lang w:eastAsia="en-US"/>
              </w:rPr>
              <w:t>/</w:t>
            </w:r>
            <w:proofErr w:type="spellStart"/>
            <w:r>
              <w:rPr>
                <w:sz w:val="22"/>
                <w:lang w:eastAsia="en-US"/>
              </w:rPr>
              <w:t>Ucam</w:t>
            </w:r>
            <w:proofErr w:type="spellEnd"/>
            <w:r>
              <w:rPr>
                <w:sz w:val="22"/>
                <w:lang w:eastAsia="en-US"/>
              </w:rPr>
              <w:t>/</w:t>
            </w:r>
            <w:proofErr w:type="spellStart"/>
            <w:r>
              <w:rPr>
                <w:sz w:val="22"/>
                <w:lang w:eastAsia="en-US"/>
              </w:rPr>
              <w:t>Iuperj</w:t>
            </w:r>
            <w:proofErr w:type="spellEnd"/>
            <w:r>
              <w:rPr>
                <w:sz w:val="22"/>
                <w:lang w:eastAsia="en-US"/>
              </w:rPr>
              <w:t>, 1999.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Thompson, E. P. </w:t>
            </w:r>
            <w:r>
              <w:rPr>
                <w:i/>
                <w:sz w:val="22"/>
                <w:lang w:eastAsia="en-US"/>
              </w:rPr>
              <w:t>Os românticos: a Inglaterra na era revolucionária.</w:t>
            </w:r>
            <w:r>
              <w:rPr>
                <w:sz w:val="22"/>
                <w:lang w:eastAsia="en-US"/>
              </w:rPr>
              <w:t xml:space="preserve"> Rio de Janeiro. Civilização Brasileira, 2002.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Thompson, E. P. </w:t>
            </w:r>
            <w:r>
              <w:rPr>
                <w:i/>
                <w:sz w:val="22"/>
                <w:lang w:val="en-US" w:eastAsia="en-US"/>
              </w:rPr>
              <w:t>William Morris: romantic to revolutionary</w:t>
            </w:r>
            <w:r>
              <w:rPr>
                <w:sz w:val="22"/>
                <w:lang w:val="en-US" w:eastAsia="en-US"/>
              </w:rPr>
              <w:t>. California. Stanford University Press, 1988.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eastAsia="en-US"/>
              </w:rPr>
            </w:pPr>
            <w:r>
              <w:rPr>
                <w:sz w:val="22"/>
                <w:lang w:val="en-US" w:eastAsia="en-US"/>
              </w:rPr>
              <w:t xml:space="preserve">Thompson, E. P. </w:t>
            </w:r>
            <w:r>
              <w:rPr>
                <w:i/>
                <w:sz w:val="22"/>
                <w:lang w:val="en-US" w:eastAsia="en-US"/>
              </w:rPr>
              <w:t>Witness against the beast: William Blake and the moral law.</w:t>
            </w:r>
            <w:r>
              <w:rPr>
                <w:sz w:val="22"/>
                <w:lang w:val="en-US" w:eastAsia="en-US"/>
              </w:rPr>
              <w:t xml:space="preserve"> </w:t>
            </w:r>
            <w:r>
              <w:rPr>
                <w:sz w:val="22"/>
                <w:lang w:eastAsia="en-US"/>
              </w:rPr>
              <w:t>New York</w:t>
            </w:r>
            <w:r>
              <w:rPr>
                <w:i/>
                <w:sz w:val="22"/>
                <w:lang w:eastAsia="en-US"/>
              </w:rPr>
              <w:t xml:space="preserve">. </w:t>
            </w:r>
            <w:r>
              <w:rPr>
                <w:sz w:val="22"/>
                <w:lang w:eastAsia="en-US"/>
              </w:rPr>
              <w:t>The New Press, 1993.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Todorov, </w:t>
            </w:r>
            <w:proofErr w:type="spellStart"/>
            <w:r>
              <w:rPr>
                <w:sz w:val="22"/>
                <w:lang w:eastAsia="en-US"/>
              </w:rPr>
              <w:t>Tzvetan</w:t>
            </w:r>
            <w:proofErr w:type="spellEnd"/>
            <w:r>
              <w:rPr>
                <w:sz w:val="22"/>
                <w:lang w:eastAsia="en-US"/>
              </w:rPr>
              <w:t xml:space="preserve">. </w:t>
            </w:r>
            <w:r>
              <w:rPr>
                <w:i/>
                <w:sz w:val="22"/>
                <w:lang w:eastAsia="en-US"/>
              </w:rPr>
              <w:t>A literatura em perigo</w:t>
            </w:r>
            <w:r>
              <w:rPr>
                <w:sz w:val="22"/>
                <w:lang w:eastAsia="en-US"/>
              </w:rPr>
              <w:t xml:space="preserve">. 2ª ed. Rio de Janeiro. </w:t>
            </w:r>
            <w:proofErr w:type="spellStart"/>
            <w:r>
              <w:rPr>
                <w:sz w:val="22"/>
                <w:lang w:eastAsia="en-US"/>
              </w:rPr>
              <w:t>Difel</w:t>
            </w:r>
            <w:proofErr w:type="spellEnd"/>
            <w:r>
              <w:rPr>
                <w:sz w:val="22"/>
                <w:lang w:eastAsia="en-US"/>
              </w:rPr>
              <w:t>, 2009.</w:t>
            </w:r>
          </w:p>
        </w:tc>
      </w:tr>
      <w:tr w:rsidR="00D72275" w:rsidTr="00D72275">
        <w:tc>
          <w:tcPr>
            <w:tcW w:w="8644" w:type="dxa"/>
            <w:hideMark/>
          </w:tcPr>
          <w:p w:rsidR="0017076A" w:rsidRPr="00863249" w:rsidRDefault="0017076A" w:rsidP="0017076A">
            <w:pPr>
              <w:rPr>
                <w:sz w:val="22"/>
              </w:rPr>
            </w:pPr>
            <w:proofErr w:type="spellStart"/>
            <w:r w:rsidRPr="00863249">
              <w:rPr>
                <w:sz w:val="22"/>
              </w:rPr>
              <w:t>Wallerstein</w:t>
            </w:r>
            <w:proofErr w:type="spellEnd"/>
            <w:r w:rsidRPr="00863249">
              <w:rPr>
                <w:sz w:val="22"/>
              </w:rPr>
              <w:t xml:space="preserve">, I. M. </w:t>
            </w:r>
            <w:r w:rsidRPr="00863249">
              <w:rPr>
                <w:i/>
                <w:sz w:val="22"/>
              </w:rPr>
              <w:t>O Declínio do Poder Americano</w:t>
            </w:r>
            <w:r w:rsidRPr="00863249">
              <w:rPr>
                <w:b/>
                <w:sz w:val="22"/>
              </w:rPr>
              <w:t>.</w:t>
            </w:r>
            <w:r w:rsidRPr="00863249">
              <w:rPr>
                <w:sz w:val="22"/>
              </w:rPr>
              <w:t xml:space="preserve"> Rio de Janeiro: Contraponto, 2004.</w:t>
            </w:r>
          </w:p>
          <w:p w:rsidR="0017076A" w:rsidRPr="00863249" w:rsidRDefault="0017076A" w:rsidP="0017076A">
            <w:pPr>
              <w:rPr>
                <w:sz w:val="22"/>
                <w:lang w:val="en-US"/>
              </w:rPr>
            </w:pPr>
            <w:r w:rsidRPr="00863249">
              <w:rPr>
                <w:sz w:val="22"/>
              </w:rPr>
              <w:t xml:space="preserve">_________________. </w:t>
            </w:r>
            <w:r w:rsidRPr="00863249">
              <w:rPr>
                <w:i/>
                <w:sz w:val="22"/>
              </w:rPr>
              <w:t xml:space="preserve">World System </w:t>
            </w:r>
            <w:proofErr w:type="spellStart"/>
            <w:r w:rsidRPr="00863249">
              <w:rPr>
                <w:i/>
                <w:sz w:val="22"/>
              </w:rPr>
              <w:t>Analysis</w:t>
            </w:r>
            <w:proofErr w:type="spellEnd"/>
            <w:r w:rsidRPr="00863249">
              <w:rPr>
                <w:sz w:val="22"/>
              </w:rPr>
              <w:t xml:space="preserve">. </w:t>
            </w:r>
            <w:r w:rsidRPr="00863249">
              <w:rPr>
                <w:sz w:val="22"/>
                <w:lang w:val="en-US"/>
              </w:rPr>
              <w:t>An Introduction. London: Duke University, 2004.</w:t>
            </w:r>
          </w:p>
          <w:p w:rsidR="00D72275" w:rsidRDefault="00D72275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Williams, Raymond. “Os romances industriais” In: </w:t>
            </w:r>
            <w:r>
              <w:rPr>
                <w:i/>
                <w:sz w:val="22"/>
                <w:lang w:eastAsia="en-US"/>
              </w:rPr>
              <w:t>Cultura e sociedade, 1780-1950</w:t>
            </w:r>
            <w:r>
              <w:rPr>
                <w:sz w:val="22"/>
                <w:lang w:eastAsia="en-US"/>
              </w:rPr>
              <w:t>. São Paulo. Editora nacional, 1969.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 xml:space="preserve">Williams, Raymond. </w:t>
            </w:r>
            <w:r>
              <w:rPr>
                <w:bCs/>
                <w:i/>
                <w:sz w:val="22"/>
                <w:lang w:eastAsia="en-US"/>
              </w:rPr>
              <w:t>Cultura</w:t>
            </w:r>
            <w:r>
              <w:rPr>
                <w:sz w:val="22"/>
                <w:lang w:eastAsia="en-US"/>
              </w:rPr>
              <w:t>. Rio de Janeiro. Paz e Terra, 2000.</w:t>
            </w:r>
          </w:p>
        </w:tc>
      </w:tr>
      <w:tr w:rsidR="00D72275" w:rsidRPr="00CF203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val="en-US" w:eastAsia="en-US"/>
              </w:rPr>
            </w:pPr>
            <w:r>
              <w:rPr>
                <w:sz w:val="22"/>
                <w:lang w:val="en-US" w:eastAsia="en-US"/>
              </w:rPr>
              <w:t xml:space="preserve">Williams, Raymond. </w:t>
            </w:r>
            <w:r>
              <w:rPr>
                <w:i/>
                <w:sz w:val="22"/>
                <w:lang w:val="en-US" w:eastAsia="en-US"/>
              </w:rPr>
              <w:t>Orwell</w:t>
            </w:r>
            <w:r>
              <w:rPr>
                <w:sz w:val="22"/>
                <w:lang w:val="en-US" w:eastAsia="en-US"/>
              </w:rPr>
              <w:t>. London. Fontana Press, 1991.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Williams, Raymond.</w:t>
            </w:r>
            <w:r>
              <w:rPr>
                <w:bCs/>
                <w:i/>
                <w:sz w:val="22"/>
                <w:lang w:eastAsia="en-US"/>
              </w:rPr>
              <w:t xml:space="preserve"> Palavras-chave</w:t>
            </w:r>
            <w:r>
              <w:rPr>
                <w:sz w:val="22"/>
                <w:lang w:eastAsia="en-US"/>
              </w:rPr>
              <w:t xml:space="preserve">. São Paulo. </w:t>
            </w:r>
            <w:proofErr w:type="spellStart"/>
            <w:r>
              <w:rPr>
                <w:sz w:val="22"/>
                <w:lang w:eastAsia="en-US"/>
              </w:rPr>
              <w:t>Boitempo</w:t>
            </w:r>
            <w:proofErr w:type="spellEnd"/>
            <w:r>
              <w:rPr>
                <w:sz w:val="22"/>
                <w:lang w:eastAsia="en-US"/>
              </w:rPr>
              <w:t>, 2007.</w:t>
            </w:r>
          </w:p>
        </w:tc>
      </w:tr>
      <w:tr w:rsidR="00D72275" w:rsidTr="00D72275">
        <w:tc>
          <w:tcPr>
            <w:tcW w:w="8644" w:type="dxa"/>
            <w:hideMark/>
          </w:tcPr>
          <w:p w:rsidR="00D72275" w:rsidRDefault="00D72275">
            <w:pPr>
              <w:rPr>
                <w:sz w:val="22"/>
                <w:lang w:eastAsia="en-US"/>
              </w:rPr>
            </w:pPr>
            <w:r>
              <w:rPr>
                <w:sz w:val="22"/>
                <w:lang w:val="en-US" w:eastAsia="en-US"/>
              </w:rPr>
              <w:t xml:space="preserve">Williams, Raymond. </w:t>
            </w:r>
            <w:r>
              <w:rPr>
                <w:i/>
                <w:sz w:val="22"/>
                <w:lang w:val="en-US" w:eastAsia="en-US"/>
              </w:rPr>
              <w:t>The long revolution</w:t>
            </w:r>
            <w:r>
              <w:rPr>
                <w:sz w:val="22"/>
                <w:lang w:val="en-US" w:eastAsia="en-US"/>
              </w:rPr>
              <w:t xml:space="preserve">. </w:t>
            </w:r>
            <w:r>
              <w:rPr>
                <w:sz w:val="22"/>
                <w:lang w:eastAsia="en-US"/>
              </w:rPr>
              <w:t xml:space="preserve">Toronto. </w:t>
            </w:r>
            <w:proofErr w:type="spellStart"/>
            <w:r>
              <w:rPr>
                <w:sz w:val="22"/>
                <w:lang w:eastAsia="en-US"/>
              </w:rPr>
              <w:t>Broadview</w:t>
            </w:r>
            <w:proofErr w:type="spellEnd"/>
            <w:r>
              <w:rPr>
                <w:sz w:val="22"/>
                <w:lang w:eastAsia="en-US"/>
              </w:rPr>
              <w:t xml:space="preserve"> </w:t>
            </w:r>
            <w:proofErr w:type="spellStart"/>
            <w:r>
              <w:rPr>
                <w:sz w:val="22"/>
                <w:lang w:eastAsia="en-US"/>
              </w:rPr>
              <w:t>press</w:t>
            </w:r>
            <w:proofErr w:type="spellEnd"/>
            <w:r>
              <w:rPr>
                <w:sz w:val="22"/>
                <w:lang w:eastAsia="en-US"/>
              </w:rPr>
              <w:t>, 2001.</w:t>
            </w:r>
          </w:p>
        </w:tc>
      </w:tr>
    </w:tbl>
    <w:p w:rsidR="00D72275" w:rsidRDefault="00D72275" w:rsidP="00D72275">
      <w:pPr>
        <w:jc w:val="both"/>
        <w:rPr>
          <w:sz w:val="22"/>
          <w:szCs w:val="22"/>
        </w:rPr>
      </w:pPr>
    </w:p>
    <w:p w:rsidR="006A320A" w:rsidRDefault="006A320A"/>
    <w:sectPr w:rsidR="006A320A" w:rsidSect="006A32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charset w:val="00"/>
    <w:family w:val="swiss"/>
    <w:pitch w:val="variable"/>
    <w:sig w:usb0="E7003EFF" w:usb1="5200FDFF" w:usb2="0004202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504F64"/>
    <w:multiLevelType w:val="hybridMultilevel"/>
    <w:tmpl w:val="2864D8E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56E"/>
    <w:rsid w:val="0001491F"/>
    <w:rsid w:val="000410D1"/>
    <w:rsid w:val="00077EDA"/>
    <w:rsid w:val="000A253C"/>
    <w:rsid w:val="000E0881"/>
    <w:rsid w:val="00111B3A"/>
    <w:rsid w:val="00112FF6"/>
    <w:rsid w:val="001156C9"/>
    <w:rsid w:val="0017076A"/>
    <w:rsid w:val="00185A37"/>
    <w:rsid w:val="001E22FA"/>
    <w:rsid w:val="00243A46"/>
    <w:rsid w:val="00252D78"/>
    <w:rsid w:val="00260627"/>
    <w:rsid w:val="00263E7D"/>
    <w:rsid w:val="002B0B46"/>
    <w:rsid w:val="002B62A1"/>
    <w:rsid w:val="002D536E"/>
    <w:rsid w:val="002E606E"/>
    <w:rsid w:val="00306186"/>
    <w:rsid w:val="003067DA"/>
    <w:rsid w:val="00343261"/>
    <w:rsid w:val="00361017"/>
    <w:rsid w:val="00393798"/>
    <w:rsid w:val="003E62F1"/>
    <w:rsid w:val="00400F2C"/>
    <w:rsid w:val="004407BE"/>
    <w:rsid w:val="00454D92"/>
    <w:rsid w:val="0046137B"/>
    <w:rsid w:val="004D555D"/>
    <w:rsid w:val="004D6586"/>
    <w:rsid w:val="004D6ED3"/>
    <w:rsid w:val="005268FD"/>
    <w:rsid w:val="005B525B"/>
    <w:rsid w:val="00633344"/>
    <w:rsid w:val="00676559"/>
    <w:rsid w:val="006A320A"/>
    <w:rsid w:val="006A5A3B"/>
    <w:rsid w:val="006F1A96"/>
    <w:rsid w:val="00702EE3"/>
    <w:rsid w:val="00716784"/>
    <w:rsid w:val="007177CB"/>
    <w:rsid w:val="00737A22"/>
    <w:rsid w:val="007621AF"/>
    <w:rsid w:val="00762627"/>
    <w:rsid w:val="007764D1"/>
    <w:rsid w:val="007A17C7"/>
    <w:rsid w:val="007D1517"/>
    <w:rsid w:val="007E3E92"/>
    <w:rsid w:val="007E6FF5"/>
    <w:rsid w:val="00803EE2"/>
    <w:rsid w:val="00806EE4"/>
    <w:rsid w:val="00826F52"/>
    <w:rsid w:val="008349B7"/>
    <w:rsid w:val="00863249"/>
    <w:rsid w:val="009379C6"/>
    <w:rsid w:val="009B703B"/>
    <w:rsid w:val="009D18FC"/>
    <w:rsid w:val="009F7AB9"/>
    <w:rsid w:val="00A903C8"/>
    <w:rsid w:val="00A90B7B"/>
    <w:rsid w:val="00AA025E"/>
    <w:rsid w:val="00AA0A3E"/>
    <w:rsid w:val="00B1076E"/>
    <w:rsid w:val="00B27025"/>
    <w:rsid w:val="00B5664B"/>
    <w:rsid w:val="00B70CB1"/>
    <w:rsid w:val="00BC7EFC"/>
    <w:rsid w:val="00BF556E"/>
    <w:rsid w:val="00CF2035"/>
    <w:rsid w:val="00D02C66"/>
    <w:rsid w:val="00D056DE"/>
    <w:rsid w:val="00D72275"/>
    <w:rsid w:val="00D85505"/>
    <w:rsid w:val="00DB5A56"/>
    <w:rsid w:val="00DC3D1E"/>
    <w:rsid w:val="00E35A1E"/>
    <w:rsid w:val="00E56721"/>
    <w:rsid w:val="00F0154F"/>
    <w:rsid w:val="00FB6CA6"/>
    <w:rsid w:val="00FE1F54"/>
    <w:rsid w:val="00FF0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75"/>
    <w:pPr>
      <w:spacing w:after="0" w:line="240" w:lineRule="auto"/>
    </w:pPr>
    <w:rPr>
      <w:lang w:eastAsia="pt-BR"/>
    </w:rPr>
  </w:style>
  <w:style w:type="paragraph" w:styleId="Ttulo3">
    <w:name w:val="heading 3"/>
    <w:basedOn w:val="Normal"/>
    <w:link w:val="Ttulo3Char"/>
    <w:uiPriority w:val="9"/>
    <w:qFormat/>
    <w:rsid w:val="001E22F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D72275"/>
    <w:pPr>
      <w:spacing w:after="120" w:line="360" w:lineRule="auto"/>
      <w:jc w:val="both"/>
    </w:pPr>
    <w:rPr>
      <w:rFonts w:ascii="Tahoma" w:eastAsia="Calibri" w:hAnsi="Tahoma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2275"/>
    <w:rPr>
      <w:rFonts w:ascii="Tahoma" w:eastAsia="Calibri" w:hAnsi="Tahoma"/>
      <w:szCs w:val="22"/>
    </w:rPr>
  </w:style>
  <w:style w:type="paragraph" w:customStyle="1" w:styleId="Default">
    <w:name w:val="Default"/>
    <w:rsid w:val="00D7227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</w:rPr>
  </w:style>
  <w:style w:type="table" w:styleId="Tabelacomgrade">
    <w:name w:val="Table Grid"/>
    <w:basedOn w:val="Tabelanormal"/>
    <w:uiPriority w:val="59"/>
    <w:rsid w:val="00D72275"/>
    <w:pPr>
      <w:spacing w:after="0" w:line="240" w:lineRule="auto"/>
      <w:jc w:val="both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7227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E22FA"/>
    <w:rPr>
      <w:rFonts w:eastAsia="Times New Roman"/>
      <w:b/>
      <w:bCs/>
      <w:sz w:val="27"/>
      <w:szCs w:val="27"/>
      <w:lang w:eastAsia="pt-BR"/>
    </w:rPr>
  </w:style>
  <w:style w:type="character" w:customStyle="1" w:styleId="gsct1">
    <w:name w:val="gs_ct1"/>
    <w:basedOn w:val="Fontepargpadro"/>
    <w:rsid w:val="001E22FA"/>
  </w:style>
  <w:style w:type="character" w:customStyle="1" w:styleId="apple-converted-space">
    <w:name w:val="apple-converted-space"/>
    <w:basedOn w:val="Fontepargpadro"/>
    <w:rsid w:val="001E22FA"/>
  </w:style>
  <w:style w:type="character" w:styleId="Forte">
    <w:name w:val="Strong"/>
    <w:basedOn w:val="Fontepargpadro"/>
    <w:uiPriority w:val="22"/>
    <w:qFormat/>
    <w:rsid w:val="00243A46"/>
    <w:rPr>
      <w:b/>
      <w:bCs/>
    </w:rPr>
  </w:style>
  <w:style w:type="paragraph" w:styleId="PargrafodaLista">
    <w:name w:val="List Paragraph"/>
    <w:basedOn w:val="Normal"/>
    <w:uiPriority w:val="34"/>
    <w:qFormat/>
    <w:rsid w:val="00F015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3E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E7D"/>
    <w:rPr>
      <w:rFonts w:ascii="Tahom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275"/>
    <w:pPr>
      <w:spacing w:after="0" w:line="240" w:lineRule="auto"/>
    </w:pPr>
    <w:rPr>
      <w:lang w:eastAsia="pt-BR"/>
    </w:rPr>
  </w:style>
  <w:style w:type="paragraph" w:styleId="Ttulo3">
    <w:name w:val="heading 3"/>
    <w:basedOn w:val="Normal"/>
    <w:link w:val="Ttulo3Char"/>
    <w:uiPriority w:val="9"/>
    <w:qFormat/>
    <w:rsid w:val="001E22FA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semiHidden/>
    <w:unhideWhenUsed/>
    <w:rsid w:val="00D72275"/>
    <w:pPr>
      <w:spacing w:after="120" w:line="360" w:lineRule="auto"/>
      <w:jc w:val="both"/>
    </w:pPr>
    <w:rPr>
      <w:rFonts w:ascii="Tahoma" w:eastAsia="Calibri" w:hAnsi="Tahoma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72275"/>
    <w:rPr>
      <w:rFonts w:ascii="Tahoma" w:eastAsia="Calibri" w:hAnsi="Tahoma"/>
      <w:szCs w:val="22"/>
    </w:rPr>
  </w:style>
  <w:style w:type="paragraph" w:customStyle="1" w:styleId="Default">
    <w:name w:val="Default"/>
    <w:rsid w:val="00D72275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</w:rPr>
  </w:style>
  <w:style w:type="table" w:styleId="Tabelacomgrade">
    <w:name w:val="Table Grid"/>
    <w:basedOn w:val="Tabelanormal"/>
    <w:uiPriority w:val="59"/>
    <w:rsid w:val="00D72275"/>
    <w:pPr>
      <w:spacing w:after="0" w:line="240" w:lineRule="auto"/>
      <w:jc w:val="both"/>
    </w:pPr>
    <w:rPr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D72275"/>
    <w:rPr>
      <w:color w:val="0000FF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1E22FA"/>
    <w:rPr>
      <w:rFonts w:eastAsia="Times New Roman"/>
      <w:b/>
      <w:bCs/>
      <w:sz w:val="27"/>
      <w:szCs w:val="27"/>
      <w:lang w:eastAsia="pt-BR"/>
    </w:rPr>
  </w:style>
  <w:style w:type="character" w:customStyle="1" w:styleId="gsct1">
    <w:name w:val="gs_ct1"/>
    <w:basedOn w:val="Fontepargpadro"/>
    <w:rsid w:val="001E22FA"/>
  </w:style>
  <w:style w:type="character" w:customStyle="1" w:styleId="apple-converted-space">
    <w:name w:val="apple-converted-space"/>
    <w:basedOn w:val="Fontepargpadro"/>
    <w:rsid w:val="001E22FA"/>
  </w:style>
  <w:style w:type="character" w:styleId="Forte">
    <w:name w:val="Strong"/>
    <w:basedOn w:val="Fontepargpadro"/>
    <w:uiPriority w:val="22"/>
    <w:qFormat/>
    <w:rsid w:val="00243A46"/>
    <w:rPr>
      <w:b/>
      <w:bCs/>
    </w:rPr>
  </w:style>
  <w:style w:type="paragraph" w:styleId="PargrafodaLista">
    <w:name w:val="List Paragraph"/>
    <w:basedOn w:val="Normal"/>
    <w:uiPriority w:val="34"/>
    <w:qFormat/>
    <w:rsid w:val="00F0154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63E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E7D"/>
    <w:rPr>
      <w:rFonts w:ascii="Tahom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8981">
          <w:marLeft w:val="0"/>
          <w:marRight w:val="0"/>
          <w:marTop w:val="7"/>
          <w:marBottom w:val="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3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javascript:nova_pesquisa(%22Gotlib,%20Nadia%20Batella.%22,%2254483%22,700)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1414</Words>
  <Characters>7638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Waldir José</dc:creator>
  <cp:lastModifiedBy>PGHST</cp:lastModifiedBy>
  <cp:revision>6</cp:revision>
  <dcterms:created xsi:type="dcterms:W3CDTF">2014-09-05T14:45:00Z</dcterms:created>
  <dcterms:modified xsi:type="dcterms:W3CDTF">2014-09-05T19:30:00Z</dcterms:modified>
</cp:coreProperties>
</file>